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2" w:rsidRPr="00165EC2" w:rsidRDefault="00165EC2" w:rsidP="0016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65EC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65EC2" w:rsidRPr="00165EC2" w:rsidRDefault="00165EC2" w:rsidP="00165EC2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165EC2" w:rsidRPr="00165EC2" w:rsidRDefault="00165EC2" w:rsidP="0016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65EC2">
        <w:rPr>
          <w:rFonts w:ascii="Times New Roman" w:hAnsi="Times New Roman" w:cs="Times New Roman"/>
          <w:sz w:val="28"/>
          <w:szCs w:val="28"/>
        </w:rPr>
        <w:t>УТВЕРЖДЕНА</w:t>
      </w:r>
    </w:p>
    <w:p w:rsidR="00165EC2" w:rsidRDefault="00165EC2" w:rsidP="0016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65EC2">
        <w:rPr>
          <w:rFonts w:ascii="Times New Roman" w:hAnsi="Times New Roman" w:cs="Times New Roman"/>
          <w:sz w:val="28"/>
          <w:szCs w:val="28"/>
        </w:rPr>
        <w:t>приказом КГБУЗ ККБ</w:t>
      </w:r>
    </w:p>
    <w:p w:rsidR="00165EC2" w:rsidRPr="00165EC2" w:rsidRDefault="00165EC2" w:rsidP="00165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65EC2">
        <w:rPr>
          <w:rFonts w:ascii="Times New Roman" w:hAnsi="Times New Roman" w:cs="Times New Roman"/>
          <w:sz w:val="28"/>
          <w:szCs w:val="28"/>
        </w:rPr>
        <w:t>имени С.И.Сергеева</w:t>
      </w:r>
    </w:p>
    <w:p w:rsidR="00165EC2" w:rsidRPr="00165EC2" w:rsidRDefault="00165EC2" w:rsidP="00165EC2">
      <w:pPr>
        <w:ind w:left="5220"/>
        <w:rPr>
          <w:rFonts w:ascii="Times New Roman" w:hAnsi="Times New Roman" w:cs="Times New Roman"/>
          <w:sz w:val="28"/>
          <w:szCs w:val="28"/>
        </w:rPr>
      </w:pPr>
      <w:r w:rsidRPr="00165EC2">
        <w:rPr>
          <w:rFonts w:ascii="Times New Roman" w:hAnsi="Times New Roman" w:cs="Times New Roman"/>
          <w:sz w:val="28"/>
          <w:szCs w:val="28"/>
        </w:rPr>
        <w:t>от  04 июля 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65EC2">
        <w:rPr>
          <w:rFonts w:ascii="Times New Roman" w:hAnsi="Times New Roman" w:cs="Times New Roman"/>
          <w:sz w:val="28"/>
          <w:szCs w:val="28"/>
        </w:rPr>
        <w:t xml:space="preserve">  № 270</w:t>
      </w:r>
    </w:p>
    <w:p w:rsidR="00165EC2" w:rsidRDefault="00165EC2" w:rsidP="00165EC2">
      <w:pPr>
        <w:jc w:val="both"/>
        <w:rPr>
          <w:sz w:val="28"/>
          <w:szCs w:val="28"/>
        </w:rPr>
      </w:pPr>
    </w:p>
    <w:p w:rsidR="00262C06" w:rsidRDefault="00262C06" w:rsidP="00262C0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5EC2" w:rsidRDefault="00165EC2" w:rsidP="00262C0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5EC2" w:rsidRPr="00262C06" w:rsidRDefault="00165EC2" w:rsidP="00262C0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2C06" w:rsidRDefault="00262C06" w:rsidP="00A659F7">
      <w:pPr>
        <w:tabs>
          <w:tab w:val="left" w:pos="851"/>
          <w:tab w:val="left" w:pos="1134"/>
          <w:tab w:val="left" w:pos="1418"/>
          <w:tab w:val="left" w:pos="1701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</w:p>
    <w:p w:rsidR="00A659F7" w:rsidRPr="00262C06" w:rsidRDefault="00A659F7" w:rsidP="00A659F7">
      <w:pPr>
        <w:tabs>
          <w:tab w:val="left" w:pos="851"/>
          <w:tab w:val="left" w:pos="1134"/>
          <w:tab w:val="left" w:pos="1418"/>
          <w:tab w:val="left" w:pos="1701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06" w:rsidRPr="00262C06" w:rsidRDefault="00262C06" w:rsidP="00A659F7">
      <w:pPr>
        <w:tabs>
          <w:tab w:val="left" w:pos="851"/>
          <w:tab w:val="left" w:pos="1134"/>
          <w:tab w:val="left" w:pos="1418"/>
          <w:tab w:val="left" w:pos="1701"/>
        </w:tabs>
        <w:suppressAutoHyphens/>
        <w:spacing w:after="0" w:line="240" w:lineRule="exact"/>
        <w:jc w:val="center"/>
        <w:rPr>
          <w:rFonts w:ascii="GOST type B" w:eastAsia="Times New Roman" w:hAnsi="GOST type B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 w:rsid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«Краевая клиническая больница» имени профессора С.И.Сергеева</w:t>
      </w:r>
    </w:p>
    <w:p w:rsidR="00262C06" w:rsidRPr="00262C06" w:rsidRDefault="00A659F7" w:rsidP="00262C06">
      <w:pPr>
        <w:keepNext/>
        <w:keepLines/>
        <w:tabs>
          <w:tab w:val="left" w:pos="993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3"/>
      <w:bookmarkStart w:id="2" w:name="OLE_LINK14"/>
      <w:r w:rsidRPr="00A659F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62C06" w:rsidRPr="00262C06" w:rsidRDefault="00A659F7" w:rsidP="00262C06">
      <w:pPr>
        <w:keepNext/>
        <w:keepLines/>
        <w:numPr>
          <w:ilvl w:val="1"/>
          <w:numId w:val="0"/>
        </w:numPr>
        <w:tabs>
          <w:tab w:val="left" w:pos="1276"/>
        </w:tabs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</w:p>
    <w:p w:rsidR="00262C06" w:rsidRP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ерсональные данные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ПДн) - любая информация, относящаяся к прямо или косвенно определенному, или определяемому физическому лицу (субъекту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ПДн).</w:t>
      </w:r>
    </w:p>
    <w:p w:rsid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определяющие цели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обработке, действия (операции), совершаемые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ПДн.</w:t>
      </w:r>
    </w:p>
    <w:p w:rsidR="008133FA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t>Доступность информации – состояние информации (ресурсов информационной системы), при котором субъекты, имеющие права доступа, могут реализовать их беспрепятственно.</w:t>
      </w:r>
    </w:p>
    <w:p w:rsidR="008133FA" w:rsidRPr="000B347F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t>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8133FA" w:rsidRPr="000B347F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t>Информационная система персональных данных – это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8133FA" w:rsidRPr="000B347F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t>Конфиденциальность информации – состояние информации (ресурсов информационной системы), при котором доступ к ней осуществляют только субъекты, имеющие на него право.</w:t>
      </w:r>
    </w:p>
    <w:p w:rsidR="008133FA" w:rsidRPr="000B347F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lastRenderedPageBreak/>
        <w:t>Субъект персональных данных – физическое лицо, которое прямо или косвенно определено, или определяемо с помощью персональных данных.</w:t>
      </w:r>
    </w:p>
    <w:p w:rsidR="008133FA" w:rsidRPr="000B347F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t>ФСБ России – Федеральная служба безопасности.</w:t>
      </w:r>
    </w:p>
    <w:p w:rsidR="008133FA" w:rsidRPr="000B347F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t>ФСТЭК России – Федеральная служба по техническому и экспортному контролю.</w:t>
      </w:r>
    </w:p>
    <w:p w:rsidR="008133FA" w:rsidRPr="000B347F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</w:p>
    <w:p w:rsidR="008133FA" w:rsidRPr="00262C06" w:rsidRDefault="008133FA" w:rsidP="008133FA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FA" w:rsidRPr="008133FA" w:rsidRDefault="008133FA" w:rsidP="008133FA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0B347F">
        <w:rPr>
          <w:sz w:val="28"/>
          <w:szCs w:val="28"/>
        </w:rPr>
        <w:t>Целостность информации – состояние защищенности информации, характеризуемое способностью обеспечивать сохранность и неизменность защищаемой информации при попытках несанкционированного или случайного воздействия на нее в процессе обработки или хранения.</w:t>
      </w:r>
    </w:p>
    <w:p w:rsidR="00262C06" w:rsidRP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81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любое действие (операция) или совокупность действий (операций)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совершаемых с использованием средств автоматизации или без их использования. 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себя, в том числе: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(обновление, изменение)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(распространение, предоставление, доступ);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удаление;</w:t>
      </w:r>
    </w:p>
    <w:p w:rsidR="00262C06" w:rsidRPr="00262C06" w:rsidRDefault="00A659F7" w:rsidP="00A659F7">
      <w:pPr>
        <w:keepLines/>
        <w:numPr>
          <w:ilvl w:val="1"/>
          <w:numId w:val="0"/>
        </w:numPr>
        <w:tabs>
          <w:tab w:val="left" w:pos="851"/>
          <w:tab w:val="num" w:pos="1276"/>
          <w:tab w:val="left" w:pos="1418"/>
          <w:tab w:val="left" w:pos="1559"/>
        </w:tabs>
        <w:spacing w:after="0" w:line="240" w:lineRule="auto"/>
        <w:ind w:left="99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уничтожение.</w:t>
      </w:r>
    </w:p>
    <w:p w:rsidR="00262C06" w:rsidRP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втоматизированная 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автоматизации.</w:t>
      </w:r>
    </w:p>
    <w:p w:rsidR="00262C06" w:rsidRP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действия, направленные на раскрытие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 неопределенному кругу лиц.</w:t>
      </w:r>
    </w:p>
    <w:p w:rsidR="00262C06" w:rsidRP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действия, направленные на раскрытие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лицу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определенному кругу лиц.</w:t>
      </w:r>
    </w:p>
    <w:p w:rsidR="00262C06" w:rsidRP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временное прекращение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случаев, если обработка необходима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персональных данных)</w:t>
      </w:r>
    </w:p>
    <w:p w:rsidR="00262C06" w:rsidRP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действия, в результате которых становится невозможным восстановить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результате которых уничтожаются 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носители персональных данных.</w:t>
      </w:r>
    </w:p>
    <w:p w:rsidR="00262C06" w:rsidRDefault="00A659F7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рансграничная 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92AAA" w:rsidRDefault="00E92AAA" w:rsidP="00A659F7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AA" w:rsidRDefault="00E92AAA" w:rsidP="00E92AAA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  Сведения об операторе</w:t>
      </w:r>
    </w:p>
    <w:p w:rsidR="00E92AAA" w:rsidRDefault="00E92AAA" w:rsidP="00E92AAA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AA" w:rsidRPr="000B347F" w:rsidRDefault="00E92AAA" w:rsidP="00222F40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 xml:space="preserve">Полное наименование оператора: </w:t>
      </w:r>
      <w:r w:rsidR="00222F40">
        <w:rPr>
          <w:sz w:val="28"/>
          <w:szCs w:val="28"/>
        </w:rPr>
        <w:t>краевое государственное бюджетное учреждение</w:t>
      </w:r>
      <w:r w:rsidR="00222F40" w:rsidRPr="00222F40">
        <w:rPr>
          <w:sz w:val="28"/>
          <w:szCs w:val="28"/>
        </w:rPr>
        <w:t xml:space="preserve"> здравоохранения </w:t>
      </w:r>
      <w:r w:rsidR="00222F40">
        <w:rPr>
          <w:sz w:val="28"/>
          <w:szCs w:val="28"/>
        </w:rPr>
        <w:t>«</w:t>
      </w:r>
      <w:r w:rsidR="00222F40" w:rsidRPr="00222F40">
        <w:rPr>
          <w:sz w:val="28"/>
          <w:szCs w:val="28"/>
        </w:rPr>
        <w:t xml:space="preserve">Краевая клиническая больница» имени профессора С.И.Сергеева </w:t>
      </w:r>
      <w:r w:rsidRPr="000B347F">
        <w:rPr>
          <w:sz w:val="28"/>
          <w:szCs w:val="28"/>
        </w:rPr>
        <w:t>(далее – Учреждение).</w:t>
      </w:r>
    </w:p>
    <w:p w:rsidR="00E92AAA" w:rsidRPr="000B347F" w:rsidRDefault="00E92AAA" w:rsidP="00E92AAA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 xml:space="preserve">Юридический адрес оператора: </w:t>
      </w:r>
      <w:r w:rsidRPr="00306C9A">
        <w:rPr>
          <w:sz w:val="28"/>
          <w:szCs w:val="28"/>
        </w:rPr>
        <w:t>68000</w:t>
      </w:r>
      <w:r w:rsidR="00306C9A">
        <w:rPr>
          <w:sz w:val="28"/>
          <w:szCs w:val="28"/>
        </w:rPr>
        <w:t>9</w:t>
      </w:r>
      <w:r w:rsidRPr="00306C9A">
        <w:rPr>
          <w:sz w:val="28"/>
          <w:szCs w:val="28"/>
        </w:rPr>
        <w:t>,</w:t>
      </w:r>
      <w:r w:rsidRPr="000B347F">
        <w:rPr>
          <w:sz w:val="28"/>
          <w:szCs w:val="28"/>
        </w:rPr>
        <w:t xml:space="preserve"> г. Хабаровск, ул. </w:t>
      </w:r>
      <w:r w:rsidR="000E0651">
        <w:rPr>
          <w:sz w:val="28"/>
          <w:szCs w:val="28"/>
        </w:rPr>
        <w:t>Краснодарская , 9</w:t>
      </w:r>
      <w:r w:rsidRPr="000B347F">
        <w:rPr>
          <w:sz w:val="28"/>
          <w:szCs w:val="28"/>
        </w:rPr>
        <w:t>.</w:t>
      </w:r>
    </w:p>
    <w:p w:rsidR="00E92AAA" w:rsidRPr="000B347F" w:rsidRDefault="00E92AAA" w:rsidP="00E92AAA">
      <w:pPr>
        <w:pStyle w:val="a7"/>
        <w:rPr>
          <w:bCs/>
          <w:sz w:val="28"/>
          <w:szCs w:val="28"/>
        </w:rPr>
      </w:pPr>
      <w:r w:rsidRPr="000B347F">
        <w:rPr>
          <w:sz w:val="28"/>
          <w:szCs w:val="28"/>
        </w:rPr>
        <w:t>Фактически</w:t>
      </w:r>
      <w:r w:rsidR="00141582">
        <w:rPr>
          <w:sz w:val="28"/>
          <w:szCs w:val="28"/>
        </w:rPr>
        <w:t>й адрес Учреждения</w:t>
      </w:r>
      <w:r w:rsidRPr="000B347F">
        <w:rPr>
          <w:sz w:val="28"/>
          <w:szCs w:val="28"/>
        </w:rPr>
        <w:t>: 68000</w:t>
      </w:r>
      <w:r w:rsidR="00306C9A">
        <w:rPr>
          <w:sz w:val="28"/>
          <w:szCs w:val="28"/>
        </w:rPr>
        <w:t>9</w:t>
      </w:r>
      <w:r w:rsidRPr="000B347F">
        <w:rPr>
          <w:sz w:val="28"/>
          <w:szCs w:val="28"/>
        </w:rPr>
        <w:t xml:space="preserve">, г. Хабаровск, </w:t>
      </w:r>
      <w:r w:rsidR="00141582">
        <w:rPr>
          <w:sz w:val="28"/>
          <w:szCs w:val="28"/>
        </w:rPr>
        <w:t xml:space="preserve">ул. </w:t>
      </w:r>
      <w:r w:rsidR="002B78ED">
        <w:rPr>
          <w:sz w:val="28"/>
          <w:szCs w:val="28"/>
        </w:rPr>
        <w:t>Краснодарская</w:t>
      </w:r>
      <w:r>
        <w:rPr>
          <w:sz w:val="28"/>
          <w:szCs w:val="28"/>
        </w:rPr>
        <w:t>,</w:t>
      </w:r>
      <w:r w:rsidR="00B223FE">
        <w:rPr>
          <w:sz w:val="28"/>
          <w:szCs w:val="28"/>
        </w:rPr>
        <w:t xml:space="preserve"> </w:t>
      </w:r>
      <w:r w:rsidR="002B78ED">
        <w:rPr>
          <w:sz w:val="28"/>
          <w:szCs w:val="28"/>
        </w:rPr>
        <w:t>9</w:t>
      </w:r>
      <w:r w:rsidRPr="000B347F">
        <w:rPr>
          <w:sz w:val="28"/>
          <w:szCs w:val="28"/>
        </w:rPr>
        <w:t>.</w:t>
      </w:r>
    </w:p>
    <w:p w:rsidR="00E92AAA" w:rsidRPr="007D1D03" w:rsidRDefault="007D1D03" w:rsidP="007D1D03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Телефон/факс: </w:t>
      </w:r>
      <w:r w:rsidRPr="007D1D03">
        <w:rPr>
          <w:rFonts w:ascii="Times New Roman" w:eastAsia="Batang" w:hAnsi="Times New Roman" w:cs="Times New Roman"/>
          <w:sz w:val="28"/>
          <w:szCs w:val="28"/>
          <w:lang w:eastAsia="ru-RU"/>
        </w:rPr>
        <w:t>+7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(4212) 39-05-39.</w:t>
      </w:r>
    </w:p>
    <w:p w:rsidR="00E92AAA" w:rsidRPr="000B347F" w:rsidRDefault="00E92AAA" w:rsidP="00E92AAA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 xml:space="preserve">Адрес электронной почты: </w:t>
      </w:r>
      <w:r w:rsidR="000E0651" w:rsidRPr="000E0651">
        <w:rPr>
          <w:sz w:val="28"/>
          <w:szCs w:val="28"/>
        </w:rPr>
        <w:t>direct@kkb1khv.ru</w:t>
      </w:r>
    </w:p>
    <w:p w:rsidR="00E92AAA" w:rsidRPr="00262C06" w:rsidRDefault="00E92AAA" w:rsidP="00F026AD">
      <w:pPr>
        <w:pStyle w:val="a7"/>
        <w:rPr>
          <w:rFonts w:eastAsia="Times New Roman"/>
          <w:sz w:val="28"/>
          <w:szCs w:val="28"/>
        </w:rPr>
      </w:pPr>
      <w:r w:rsidRPr="000B347F">
        <w:rPr>
          <w:sz w:val="28"/>
          <w:szCs w:val="28"/>
        </w:rPr>
        <w:t xml:space="preserve">Лицо, ответственное за организацию обработки </w:t>
      </w:r>
      <w:r w:rsidR="00F026AD">
        <w:rPr>
          <w:sz w:val="28"/>
          <w:szCs w:val="28"/>
        </w:rPr>
        <w:t xml:space="preserve">ПДн </w:t>
      </w:r>
      <w:r w:rsidRPr="000B347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="000E0651">
        <w:rPr>
          <w:sz w:val="28"/>
          <w:szCs w:val="28"/>
        </w:rPr>
        <w:t>главного врача</w:t>
      </w:r>
      <w:r>
        <w:rPr>
          <w:sz w:val="28"/>
          <w:szCs w:val="28"/>
        </w:rPr>
        <w:t xml:space="preserve"> Учреждения</w:t>
      </w:r>
      <w:r w:rsidRPr="000B347F">
        <w:rPr>
          <w:sz w:val="28"/>
          <w:szCs w:val="28"/>
        </w:rPr>
        <w:t>.</w:t>
      </w:r>
    </w:p>
    <w:p w:rsidR="00F026AD" w:rsidRPr="00262C06" w:rsidRDefault="00A659F7" w:rsidP="00F026AD">
      <w:pPr>
        <w:keepNext/>
        <w:keepLines/>
        <w:numPr>
          <w:ilvl w:val="1"/>
          <w:numId w:val="0"/>
        </w:numPr>
        <w:tabs>
          <w:tab w:val="left" w:pos="1276"/>
        </w:tabs>
        <w:spacing w:before="24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6A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область действия политики ПДн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обработки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 w:rsid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государственном бюджетном учреждении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«Краевая клиническая больница» имени профессора С.И.Сергеева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Политика) составлена в соответствии с п. 2 ст. 18.1 Федерального закона РФ 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№152-ФЗ (далее – 152-ФЗ) и действует в отношении ПДн, которые </w:t>
      </w:r>
      <w:r w:rsidR="00306C9A" w:rsidRPr="003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учреждение здравоохранения «Краевая клиническая больница» имени профессора С.И.Сергеева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Оператор), может получить от субъекта ПДн или из общедоступных источников, в рамках основной деятельности Оператора.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документ определяет цели и общие принципы обработки </w:t>
      </w:r>
      <w:r w:rsidR="00A659F7" w:rsidRP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реализуемые меры защиты </w:t>
      </w:r>
      <w:r w:rsidR="00A659F7" w:rsidRP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обрабатываемых Оператором. Политика является общедоступным документом и предусматривает возможность ознакомления с ней любых лиц.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разработана с целью обеспечения защиты прав и свобод субъекта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его </w:t>
      </w:r>
      <w:r w:rsidR="00A659F7" w:rsidRP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действует бессрочно после утверждения и до ее замены новой редакцией.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распространяется на ПДн, полученные как до, так и после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Политики.</w:t>
      </w:r>
    </w:p>
    <w:p w:rsidR="00262C06" w:rsidRPr="00262C06" w:rsidRDefault="00B93974" w:rsidP="00A659F7">
      <w:pPr>
        <w:keepNext/>
        <w:keepLines/>
        <w:numPr>
          <w:ilvl w:val="1"/>
          <w:numId w:val="0"/>
        </w:numPr>
        <w:tabs>
          <w:tab w:val="left" w:pos="1276"/>
        </w:tabs>
        <w:spacing w:before="24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и </w:t>
      </w:r>
      <w:r w:rsidR="00772E50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Оператор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предоставить субъекту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просьбе следующую информацию:</w:t>
      </w:r>
    </w:p>
    <w:p w:rsidR="00262C06" w:rsidRPr="00262C06" w:rsidRDefault="00141582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факта обработки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ператором;</w:t>
      </w:r>
    </w:p>
    <w:p w:rsidR="00262C06" w:rsidRPr="00262C06" w:rsidRDefault="00772E50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и цели обработки </w:t>
      </w:r>
      <w:r w:rsidRP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C06" w:rsidRPr="00262C06" w:rsidRDefault="00772E50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цели и применяемые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способы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ПДн;</w:t>
      </w:r>
    </w:p>
    <w:p w:rsidR="00262C06" w:rsidRPr="00262C06" w:rsidRDefault="00141582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 место нахождения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ператора, сведения о лицах (за исключением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ператора), которые имеют доступ к 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772E50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могут быть раскрыты </w:t>
      </w:r>
      <w:r w:rsidR="00772E50" w:rsidRP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с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 или на основании федерального закона;</w:t>
      </w:r>
    </w:p>
    <w:p w:rsidR="00262C06" w:rsidRPr="00262C06" w:rsidRDefault="00141582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обрабатываемые 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ПДн,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соответствующему субъекту 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ПДн,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их получения, если иной порядок представления таких данных не предусмотрен федеральными законами;</w:t>
      </w:r>
    </w:p>
    <w:p w:rsidR="00262C06" w:rsidRPr="00262C06" w:rsidRDefault="00772E50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обработки 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ПДн,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сроки их хранения;</w:t>
      </w:r>
    </w:p>
    <w:p w:rsidR="00262C06" w:rsidRPr="00262C06" w:rsidRDefault="00B93974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41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осуществленной или о предполагаемой трансграничной передаче данных;</w:t>
      </w:r>
    </w:p>
    <w:p w:rsidR="00262C06" w:rsidRPr="00262C06" w:rsidRDefault="00141582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или фамилию, имя, отчество и адрес лица, осуществляющего обработку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ператора, если обработка поручена или будет поручена такому лицу;</w:t>
      </w:r>
    </w:p>
    <w:p w:rsidR="00262C06" w:rsidRPr="00262C06" w:rsidRDefault="00772E50" w:rsidP="00772E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федеральными законами.</w:t>
      </w:r>
    </w:p>
    <w:p w:rsidR="00262C06" w:rsidRPr="00262C06" w:rsidRDefault="00A659F7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освобождается от обязанности предоставить субъекту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сведения если:</w:t>
      </w:r>
    </w:p>
    <w:p w:rsidR="00262C06" w:rsidRPr="00262C06" w:rsidRDefault="00B27A14" w:rsidP="00B27A14">
      <w:pPr>
        <w:keepLines/>
        <w:tabs>
          <w:tab w:val="left" w:pos="709"/>
          <w:tab w:val="left" w:pos="1276"/>
          <w:tab w:val="left" w:pos="143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58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осуществлении обработки его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ператором;</w:t>
      </w:r>
    </w:p>
    <w:p w:rsidR="00262C06" w:rsidRPr="00262C06" w:rsidRDefault="00B27A14" w:rsidP="00B27A14">
      <w:pPr>
        <w:keepLines/>
        <w:tabs>
          <w:tab w:val="left" w:pos="709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 на основании федерального закона или</w:t>
      </w:r>
      <w:r w:rsidR="0014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исполнением договора, стороной которого либо выгодоприобретателем или поручителем, по которому является субъект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ПДн;</w:t>
      </w:r>
    </w:p>
    <w:p w:rsidR="00262C06" w:rsidRPr="00262C06" w:rsidRDefault="00B27A14" w:rsidP="00B27A14">
      <w:pPr>
        <w:keepLines/>
        <w:tabs>
          <w:tab w:val="left" w:pos="709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41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общедоступными субъектом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получены из общедоступного источника;</w:t>
      </w:r>
    </w:p>
    <w:p w:rsidR="00262C06" w:rsidRPr="00262C06" w:rsidRDefault="00B27A14" w:rsidP="00B27A14">
      <w:pPr>
        <w:keepLines/>
        <w:tabs>
          <w:tab w:val="left" w:pos="709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ПДн;</w:t>
      </w:r>
    </w:p>
    <w:p w:rsidR="00262C06" w:rsidRPr="00262C06" w:rsidRDefault="00B27A14" w:rsidP="00B27A14">
      <w:pPr>
        <w:keepLines/>
        <w:tabs>
          <w:tab w:val="left" w:pos="709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субъекту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сведений нарушает права и законные интересы третьих лиц.</w:t>
      </w:r>
    </w:p>
    <w:p w:rsidR="00262C06" w:rsidRPr="00262C06" w:rsidRDefault="009142A7" w:rsidP="00B27A14">
      <w:pPr>
        <w:keepNext/>
        <w:keepLines/>
        <w:numPr>
          <w:ilvl w:val="1"/>
          <w:numId w:val="0"/>
        </w:numPr>
        <w:tabs>
          <w:tab w:val="left" w:pos="709"/>
          <w:tab w:val="left" w:pos="1276"/>
        </w:tabs>
        <w:spacing w:before="240"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и обязанности субъекта ПДн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на получение сведений, указанных в </w:t>
      </w:r>
      <w:hyperlink r:id="rId9" w:anchor="block_1407" w:history="1">
        <w:r w:rsidRPr="00262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 №152-ФЗ от 27 июля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152 – ФЗ), за исключением случаев, предусмотренных </w:t>
      </w:r>
      <w:hyperlink r:id="rId10" w:anchor="block_1408" w:history="1">
        <w:r w:rsidRPr="00262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8</w:t>
        </w:r>
      </w:hyperlink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14 152-ФЗ. Субъект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требовать </w:t>
      </w:r>
      <w:r w:rsidR="00B27A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его 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блокирования или уничтожения в случае, если </w:t>
      </w:r>
      <w:r w:rsidR="00B2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B27A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части 7 статьи 14 152-ФЗ, должны быть предоставлены субъекту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96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в доступной форме, и в них не должны содержаться </w:t>
      </w:r>
      <w:r w:rsidR="009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относящиеся к другим субъектам </w:t>
      </w:r>
      <w:r w:rsidR="009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имеются законные основания для раскрытия таких </w:t>
      </w:r>
      <w:r w:rsidR="00966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части 7 статьи 14, 152-ФЗ, предоставляются субъекту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представителю О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при обращении либо при получении запроса субъекта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представителя. Запрос должен содержать номер основного документа, удостоверяющего личность субъекта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представителя, сведения о дате выдачи указанного документа и выдавшем его органе, сведения, подтверждающие участие субъекта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О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ператором, подпись субъекта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представителя. Запрос может быть направлен в форме электронного документа и подписан </w:t>
      </w:r>
      <w:hyperlink r:id="rId11" w:anchor="block_21" w:history="1">
        <w:r w:rsidRPr="00262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сведения, указанные в </w:t>
      </w:r>
      <w:hyperlink r:id="rId12" w:anchor="block_1407" w:history="1">
        <w:r w:rsidRPr="00262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14, 152-ФЗ, а также обрабатываемые 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предоставлены для ознакомления субъекту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запросу, субъект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повторно к О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ператору или направить ему повторный запрос в целях получения сведений, указанных в </w:t>
      </w:r>
      <w:hyperlink r:id="rId13" w:anchor="block_1407" w:history="1">
        <w:r w:rsidRPr="00262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14, 152-ФЗ, и ознакомления с такими </w:t>
      </w:r>
      <w:r w:rsidR="006C51B4" w:rsidRP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</w:t>
      </w:r>
      <w:r w:rsidR="007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</w:t>
      </w:r>
      <w:r w:rsid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повторно к О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ператору или направить ему повторный запрос в целях получения сведений, указанных в </w:t>
      </w:r>
      <w:hyperlink r:id="rId14" w:anchor="block_1407" w:history="1">
        <w:r w:rsidRPr="00262C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14, 152-ФЗ, а также в целях ознакомления с обрабатываемыми </w:t>
      </w:r>
      <w:r w:rsidR="006C51B4" w:rsidRPr="006C5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тридцатидневного срока, в случае, если такие сведения и (или) обрабатываемые 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DF492E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DF492E" w:rsidRPr="00262C06" w:rsidRDefault="00DF492E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C06" w:rsidRPr="00262C06" w:rsidRDefault="00DF492E" w:rsidP="00DF492E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Персональные данные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</w:rPr>
        <w:t>, обрабатываемые Оператором</w:t>
      </w:r>
    </w:p>
    <w:p w:rsidR="00262C06" w:rsidRPr="00262C06" w:rsidRDefault="00A659F7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обрабатывает следующие категории субъектов 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ПДн:</w:t>
      </w:r>
    </w:p>
    <w:p w:rsidR="00262C06" w:rsidRPr="00262C06" w:rsidRDefault="00DF492E" w:rsidP="00DF492E">
      <w:pPr>
        <w:keepLines/>
        <w:numPr>
          <w:ilvl w:val="0"/>
          <w:numId w:val="3"/>
        </w:numPr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62C06" w:rsidRPr="00262C06" w:rsidRDefault="00196EE0" w:rsidP="00DF492E">
      <w:pPr>
        <w:keepLines/>
        <w:numPr>
          <w:ilvl w:val="0"/>
          <w:numId w:val="3"/>
        </w:numPr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физических лиц, которым была оказана медицинская помощь в стационарных или амбулаторных условиях   (далее - Пациенты)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C06" w:rsidRPr="00262C06" w:rsidRDefault="00DF492E" w:rsidP="00262C06">
      <w:pPr>
        <w:keepNext/>
        <w:keepLines/>
        <w:tabs>
          <w:tab w:val="left" w:pos="993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 w:rsidRPr="00DF4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</w:rPr>
        <w:t xml:space="preserve">Цели сбора и обработки </w:t>
      </w:r>
      <w:r w:rsidRPr="00DF492E">
        <w:rPr>
          <w:rFonts w:ascii="Times New Roman" w:eastAsia="Times New Roman" w:hAnsi="Times New Roman" w:cs="Times New Roman"/>
          <w:sz w:val="28"/>
          <w:szCs w:val="28"/>
        </w:rPr>
        <w:t>персональных данных</w:t>
      </w:r>
    </w:p>
    <w:p w:rsidR="00262C06" w:rsidRPr="00262C06" w:rsidRDefault="00DF492E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 в следующих целях:</w:t>
      </w:r>
    </w:p>
    <w:p w:rsidR="00262C06" w:rsidRPr="00262C06" w:rsidRDefault="00A659F7" w:rsidP="00DF492E">
      <w:pPr>
        <w:numPr>
          <w:ilvl w:val="0"/>
          <w:numId w:val="4"/>
        </w:numPr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ПДн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целях обеспечения соблюдения законности, прав, гарантий, о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бязанностей и ответственности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(оплата труда, медицинское страхование, обязательное государственное социальное страхование на случай заболевания или утраты трудоспособности, государственное пенсионное обеспечение, санаторно-курортное лечение, профессиональная подготовка, переподготовка и повышение квалификации, представление (согласование) к награждению государственными и ведомственными наградами), а также в целях противодействия коррупции;</w:t>
      </w:r>
    </w:p>
    <w:p w:rsidR="00262C06" w:rsidRPr="00262C06" w:rsidRDefault="00A659F7" w:rsidP="00DF492E">
      <w:pPr>
        <w:numPr>
          <w:ilvl w:val="0"/>
          <w:numId w:val="4"/>
        </w:numPr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ПДн </w:t>
      </w:r>
      <w:r w:rsidR="0019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</w:t>
      </w:r>
      <w:r w:rsidR="00196EE0" w:rsidRPr="0019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специальной медицинской помощи в стационарных и амбулаторных условиях</w:t>
      </w:r>
      <w:r w:rsidR="00DF4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C06" w:rsidRPr="00262C06" w:rsidRDefault="00DF492E" w:rsidP="00DF492E">
      <w:pPr>
        <w:keepNext/>
        <w:keepLines/>
        <w:tabs>
          <w:tab w:val="left" w:pos="993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4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</w:rPr>
        <w:t xml:space="preserve">Правовые основания обработки </w:t>
      </w:r>
      <w:r w:rsidR="00772E50" w:rsidRPr="00DF492E">
        <w:rPr>
          <w:rFonts w:ascii="Times New Roman" w:eastAsia="Times New Roman" w:hAnsi="Times New Roman" w:cs="Times New Roman"/>
          <w:sz w:val="28"/>
          <w:szCs w:val="28"/>
        </w:rPr>
        <w:t xml:space="preserve">ПДн </w:t>
      </w:r>
    </w:p>
    <w:p w:rsidR="00262C06" w:rsidRPr="00B13079" w:rsidRDefault="00262C06" w:rsidP="00262C06">
      <w:pPr>
        <w:keepLines/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2C06">
        <w:rPr>
          <w:rFonts w:ascii="Times New Roman" w:eastAsia="Calibri" w:hAnsi="Times New Roman" w:cs="Times New Roman"/>
          <w:sz w:val="28"/>
          <w:szCs w:val="28"/>
        </w:rPr>
        <w:t xml:space="preserve">Обработка </w:t>
      </w:r>
      <w:r w:rsidR="00A659F7">
        <w:rPr>
          <w:rFonts w:ascii="Times New Roman" w:eastAsia="Calibri" w:hAnsi="Times New Roman" w:cs="Times New Roman"/>
          <w:sz w:val="28"/>
          <w:szCs w:val="28"/>
        </w:rPr>
        <w:t>ПДн</w:t>
      </w:r>
      <w:r w:rsidR="00DF4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C06">
        <w:rPr>
          <w:rFonts w:ascii="Times New Roman" w:eastAsia="Calibri" w:hAnsi="Times New Roman" w:cs="Times New Roman"/>
          <w:sz w:val="28"/>
          <w:szCs w:val="28"/>
        </w:rPr>
        <w:t xml:space="preserve">осуществляется Оператором </w:t>
      </w:r>
      <w:r w:rsidR="00C73F34">
        <w:rPr>
          <w:rFonts w:ascii="Times New Roman" w:eastAsia="Calibri" w:hAnsi="Times New Roman" w:cs="Times New Roman"/>
          <w:sz w:val="28"/>
          <w:szCs w:val="28"/>
        </w:rPr>
        <w:t xml:space="preserve">на законной </w:t>
      </w:r>
      <w:r w:rsidRPr="00B13079">
        <w:rPr>
          <w:rFonts w:ascii="Times New Roman" w:eastAsia="Calibri" w:hAnsi="Times New Roman" w:cs="Times New Roman"/>
          <w:sz w:val="28"/>
          <w:szCs w:val="28"/>
        </w:rPr>
        <w:t xml:space="preserve">справедливой основе, правовыми основаниями </w:t>
      </w:r>
      <w:r w:rsidR="00DF492E" w:rsidRPr="00B13079">
        <w:rPr>
          <w:rFonts w:ascii="Times New Roman" w:eastAsia="Calibri" w:hAnsi="Times New Roman" w:cs="Times New Roman"/>
          <w:sz w:val="28"/>
          <w:szCs w:val="28"/>
        </w:rPr>
        <w:t>которой</w:t>
      </w:r>
      <w:r w:rsidRPr="00B13079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62C06" w:rsidRPr="00B13079" w:rsidRDefault="00B13079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</w:t>
      </w:r>
      <w:r w:rsidR="00262C06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FA1A8F" w:rsidRPr="00FA1A8F" w:rsidRDefault="00DF492E" w:rsidP="00FA1A8F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5BFF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</w:t>
      </w:r>
    </w:p>
    <w:p w:rsidR="00FA1A8F" w:rsidRPr="00FA1A8F" w:rsidRDefault="004E3A29" w:rsidP="00615BFF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3079">
        <w:t> </w:t>
      </w:r>
      <w:r w:rsidR="001A430C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процессуальный кодекс Российской Федерации </w:t>
      </w:r>
      <w:r w:rsidR="001A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1A8F" w:rsidRPr="00FA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6C50" w:rsidRDefault="00CD6C50" w:rsidP="00615BFF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Налоговый</w:t>
      </w:r>
      <w:r w:rsidRPr="00CD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</w:t>
      </w:r>
      <w:r w:rsidRPr="00CD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</w:p>
    <w:p w:rsidR="00ED465C" w:rsidRDefault="00CD6C50" w:rsidP="00F40450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A430C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Федерации </w:t>
      </w:r>
    </w:p>
    <w:p w:rsidR="00972762" w:rsidRDefault="00BD6729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12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от 12 января 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№5-ФЗ 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A8F" w:rsidRPr="00FA1A8F" w:rsidRDefault="00F40450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от 24 ноября 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76F9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A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97276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10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72762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729" w:rsidRDefault="00BD6729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BD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9312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D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76F9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Pr="00BD672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6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социального обслуживания граждан в </w:t>
      </w:r>
      <w:r w:rsidR="00FA1A8F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67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729" w:rsidRDefault="00404BD0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F0534A" w:rsidRPr="00F05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F0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 апреля 1996 г.</w:t>
      </w:r>
      <w:r w:rsidR="00F0534A" w:rsidRPr="00F0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534A" w:rsidRPr="00F0534A">
        <w:rPr>
          <w:rFonts w:ascii="Times New Roman" w:eastAsia="Times New Roman" w:hAnsi="Times New Roman" w:cs="Times New Roman"/>
          <w:sz w:val="28"/>
          <w:szCs w:val="28"/>
          <w:lang w:eastAsia="ru-RU"/>
        </w:rPr>
        <w:t>27-ФЗ «Об индивидуальном (персонифицированном) учете в системе обязательного</w:t>
      </w:r>
      <w:r w:rsidR="00F0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страхования»</w:t>
      </w:r>
      <w:r w:rsidR="00F0534A" w:rsidRPr="00F05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F9" w:rsidRDefault="00F0534A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="000F0F18" w:rsidRP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обязательном социальном страховании от несчастных случаев на производстве и профессиональных заболеваний</w:t>
      </w:r>
      <w:r w:rsidR="007101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0195" w:rsidRPr="00BD67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6F9" w:rsidRDefault="00F40450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от 17 сентября 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1998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№157-ФЗ 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иммунопрофилактике инфекционных болезней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10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F18" w:rsidRDefault="000F0F18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r w:rsidRP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июля 1999 г. № 178-ФЗ </w:t>
      </w:r>
      <w:r w:rsidRP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социальной помощи»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214" w:rsidRDefault="00F40450" w:rsidP="00475214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от 2 мая </w:t>
      </w:r>
      <w:r w:rsidR="00475214" w:rsidRPr="00553F16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75214" w:rsidRPr="0055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214" w:rsidRPr="00553F16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 "О порядке рассмотрения обращений граждан Российской Федерации"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214" w:rsidRDefault="000F0F18" w:rsidP="00475214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2006г. </w:t>
      </w:r>
      <w:r w:rsidR="00475214" w:rsidRPr="00E668A4">
        <w:rPr>
          <w:rFonts w:ascii="Times New Roman" w:eastAsia="Times New Roman" w:hAnsi="Times New Roman" w:cs="Times New Roman"/>
          <w:sz w:val="28"/>
          <w:szCs w:val="28"/>
          <w:lang w:eastAsia="ru-RU"/>
        </w:rPr>
        <w:t>№149-ФЗ "Об информации, информационных технологиях и о защите информации";</w:t>
      </w:r>
    </w:p>
    <w:p w:rsidR="00475214" w:rsidRDefault="000F0F18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75214" w:rsidRPr="0093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75214" w:rsidRPr="0093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475214" w:rsidRPr="00937ED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75214" w:rsidRPr="00937E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"О персональных данных"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18" w:rsidRDefault="000F0F18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 </w:t>
      </w:r>
      <w:r w:rsidRP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ноября 2010 года № 326-ФЗ «Об обязательном медицинском страховании в Российской Федерации»;</w:t>
      </w:r>
    </w:p>
    <w:p w:rsidR="00475214" w:rsidRDefault="000F0F18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75214" w:rsidRP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2010г. № 210-ФЗ "Об организации предоставления государственных и муниципальных услуг";</w:t>
      </w:r>
    </w:p>
    <w:p w:rsidR="000F0F18" w:rsidRDefault="000F0F18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 </w:t>
      </w:r>
      <w:r w:rsidRP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ноября 2011 года № 323-ФЗ «Об основах охраны здоровья граждан в Российской Федерации»;</w:t>
      </w:r>
    </w:p>
    <w:p w:rsidR="003A1BF5" w:rsidRDefault="000F0F18" w:rsidP="003A1BF5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</w:t>
      </w:r>
      <w:r w:rsidR="0071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№324-ФЗ 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 w:rsidR="0047521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521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214" w:rsidRDefault="00F40450" w:rsidP="00B13079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F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02C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A1BF5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3A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июля </w:t>
      </w:r>
      <w:r w:rsidR="003A1BF5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3A1B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A1BF5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№125-ФЗ </w:t>
      </w:r>
      <w:r w:rsidR="003A1B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A1BF5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донорстве крови и ее компонентов</w:t>
      </w:r>
      <w:r w:rsidR="003A1B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A1BF5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A62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495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B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222B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</w:t>
      </w:r>
      <w:r w:rsidR="00C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 15 сентября </w:t>
      </w:r>
      <w:r w:rsidR="00CB222B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B22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B222B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№687 </w:t>
      </w:r>
      <w:r w:rsidR="00CB22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222B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особенностях обработки </w:t>
      </w:r>
      <w:r w:rsidR="00CB2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CB222B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осуществляемой без использования средств автоматизации</w:t>
      </w:r>
      <w:r w:rsidR="00CB22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222B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C06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495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</w:t>
      </w:r>
      <w:r w:rsidR="00D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 21 марта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D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№211 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AE127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168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F495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F212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1168" w:rsidRPr="008B1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</w:t>
      </w:r>
      <w:r w:rsidR="008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ноября 2012г. </w:t>
      </w:r>
      <w:r w:rsidR="008B1168" w:rsidRPr="008B11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262C06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</w:t>
      </w:r>
      <w:r w:rsidR="00D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 от </w:t>
      </w:r>
      <w:r w:rsidR="0067187E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="00DA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A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7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№588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7E" w:rsidRPr="0067187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признании лица инвалидом"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82A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282A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здравоохранения и социального развити</w:t>
      </w:r>
      <w:r w:rsidR="0021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Российской Федерации от 16 ноября </w:t>
      </w:r>
      <w:r w:rsidR="0021282A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2128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282A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№195 </w:t>
      </w:r>
      <w:r w:rsidR="002128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282A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ведения федерального регистра лиц, имеющих право на получение государственной социальной помощи</w:t>
      </w:r>
      <w:r w:rsidR="002128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282A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B39" w:rsidRDefault="00BB4C9E" w:rsidP="00CD7573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>) п</w:t>
      </w:r>
      <w:r w:rsidR="00CD7573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CD7573" w:rsidRPr="0006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7573" w:rsidRPr="0006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статистике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января </w:t>
      </w:r>
      <w:r w:rsidR="00CD7573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D7573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573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7573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унифицированных форм первичной учетной документации по учету труда и его оплаты</w:t>
      </w:r>
      <w:r w:rsidR="00CD757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D7573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63C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436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363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Хабаровского края от 26</w:t>
      </w:r>
      <w:r w:rsidR="00E4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E4363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436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4363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№107</w:t>
      </w:r>
      <w:r w:rsidR="00E4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4363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льготах Героям Социалистического Труда</w:t>
      </w:r>
      <w:r w:rsidR="00E43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Героям Труда Российской Федерации</w:t>
      </w:r>
      <w:r w:rsidR="00E4363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полным кавалерам ордена Трудовой Славы, проживающим на территории Хабаровского края</w:t>
      </w:r>
      <w:r w:rsidR="00E436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363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964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E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Хабаровского края от 26 января </w:t>
      </w:r>
      <w:r w:rsidR="000E796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E796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E796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№254 </w:t>
      </w:r>
      <w:r w:rsidR="000E79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796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граждан пожилого возраста, инвалидов, ветеранов труда, лиц, проработавших в тылу в период</w:t>
      </w:r>
      <w:r w:rsidR="0064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и иных категорий граждан</w:t>
      </w:r>
      <w:r w:rsidR="000E79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796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9B1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6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41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</w:t>
      </w:r>
      <w:r w:rsidR="002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Хабаровского края от 25 января </w:t>
      </w:r>
      <w:r w:rsidR="0026141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2614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6141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№19-пр </w:t>
      </w:r>
      <w:r w:rsidR="002614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141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лекарственного обеспечения отдельных категорий граждан в Хабаровском крае</w:t>
      </w:r>
      <w:r w:rsidR="002614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141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26141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41C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D6F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42D6F" w:rsidRPr="0054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Хабаровского края от 10 декабря 2018г. №446-пр "О компенсации расходов по оплате за обучение";</w:t>
      </w:r>
    </w:p>
    <w:p w:rsidR="00542D6F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42D6F" w:rsidRPr="0054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Хабаровского края от 12 февраля 2019г. №39-пр "О дополнительных мерах, направленных на поддержку рождаемости в Хабаровском крае";</w:t>
      </w:r>
    </w:p>
    <w:p w:rsidR="00494CA9" w:rsidRDefault="00BB4C9E" w:rsidP="00101832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66E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42D6F" w:rsidRPr="00542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Хабаровского края от 2 июля 2019г. №265-пр "Об утверждении Правил направления средств (части средств) регионального материнского (семейного) капитала в связи с рождением второго ребенка на получение образования ребенком (детьми) и осуществление иных связанных с получением образования ребенком (детьми) расходов";</w:t>
      </w:r>
    </w:p>
    <w:p w:rsidR="00985AE9" w:rsidRDefault="00BC12E4" w:rsidP="00C74788">
      <w:pPr>
        <w:pStyle w:val="10"/>
        <w:numPr>
          <w:ilvl w:val="0"/>
          <w:numId w:val="0"/>
        </w:numPr>
        <w:tabs>
          <w:tab w:val="clear" w:pos="992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B4C9E">
        <w:rPr>
          <w:sz w:val="28"/>
          <w:szCs w:val="28"/>
        </w:rPr>
        <w:t>33</w:t>
      </w:r>
      <w:r w:rsidR="007B09D3">
        <w:rPr>
          <w:sz w:val="28"/>
          <w:szCs w:val="28"/>
        </w:rPr>
        <w:t>) </w:t>
      </w:r>
      <w:r w:rsidR="00985AE9" w:rsidRPr="00225C91">
        <w:rPr>
          <w:sz w:val="28"/>
          <w:szCs w:val="28"/>
        </w:rPr>
        <w:t xml:space="preserve">Устав </w:t>
      </w:r>
      <w:r w:rsidR="007163AA">
        <w:rPr>
          <w:sz w:val="28"/>
          <w:szCs w:val="28"/>
        </w:rPr>
        <w:t>Учреждения</w:t>
      </w:r>
      <w:r w:rsidR="00985AE9" w:rsidRPr="00225C91">
        <w:rPr>
          <w:sz w:val="28"/>
          <w:szCs w:val="28"/>
        </w:rPr>
        <w:t>;</w:t>
      </w:r>
    </w:p>
    <w:p w:rsidR="00262C06" w:rsidRPr="00262C06" w:rsidRDefault="000818D7" w:rsidP="00DB44BB">
      <w:pPr>
        <w:pStyle w:val="10"/>
        <w:numPr>
          <w:ilvl w:val="0"/>
          <w:numId w:val="0"/>
        </w:numPr>
        <w:tabs>
          <w:tab w:val="clear" w:pos="992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B4C9E">
        <w:rPr>
          <w:sz w:val="28"/>
          <w:szCs w:val="28"/>
        </w:rPr>
        <w:t>34</w:t>
      </w:r>
      <w:r w:rsidR="007B09D3">
        <w:rPr>
          <w:sz w:val="28"/>
          <w:szCs w:val="28"/>
        </w:rPr>
        <w:t>) </w:t>
      </w:r>
      <w:r w:rsidR="00DB44BB">
        <w:rPr>
          <w:sz w:val="28"/>
          <w:szCs w:val="28"/>
        </w:rPr>
        <w:t>настоящая Политика, утверждаемая</w:t>
      </w:r>
      <w:r w:rsidR="00DB44BB" w:rsidRPr="00262C06">
        <w:rPr>
          <w:sz w:val="28"/>
          <w:szCs w:val="28"/>
        </w:rPr>
        <w:t xml:space="preserve"> приказом </w:t>
      </w:r>
      <w:r w:rsidR="007163AA">
        <w:rPr>
          <w:sz w:val="28"/>
          <w:szCs w:val="28"/>
        </w:rPr>
        <w:t>главным врачом</w:t>
      </w:r>
      <w:r w:rsidR="00DB44BB" w:rsidRPr="00262C06">
        <w:rPr>
          <w:sz w:val="28"/>
          <w:szCs w:val="28"/>
        </w:rPr>
        <w:t xml:space="preserve"> </w:t>
      </w:r>
      <w:r w:rsidR="00DB44BB" w:rsidRPr="00225C91">
        <w:rPr>
          <w:sz w:val="28"/>
          <w:szCs w:val="28"/>
        </w:rPr>
        <w:t>краевого государ</w:t>
      </w:r>
      <w:r w:rsidR="00DB44BB">
        <w:rPr>
          <w:sz w:val="28"/>
          <w:szCs w:val="28"/>
        </w:rPr>
        <w:t xml:space="preserve">ственного </w:t>
      </w:r>
      <w:r w:rsidR="007163AA">
        <w:rPr>
          <w:sz w:val="28"/>
          <w:szCs w:val="28"/>
        </w:rPr>
        <w:t>бюджетного</w:t>
      </w:r>
      <w:r w:rsidR="00DB44BB">
        <w:rPr>
          <w:sz w:val="28"/>
          <w:szCs w:val="28"/>
        </w:rPr>
        <w:t xml:space="preserve"> учреждения </w:t>
      </w:r>
      <w:r w:rsidR="007163AA">
        <w:rPr>
          <w:sz w:val="28"/>
          <w:szCs w:val="28"/>
        </w:rPr>
        <w:t xml:space="preserve">здравоохранения «Краевая клиническая больница» </w:t>
      </w:r>
      <w:r w:rsidR="00F0534A" w:rsidRPr="00306C9A">
        <w:rPr>
          <w:sz w:val="28"/>
          <w:szCs w:val="28"/>
        </w:rPr>
        <w:t>имени профессора С.И.Сергеева</w:t>
      </w:r>
      <w:r w:rsidR="00DB44BB">
        <w:rPr>
          <w:sz w:val="28"/>
          <w:szCs w:val="28"/>
        </w:rPr>
        <w:t>.</w:t>
      </w:r>
    </w:p>
    <w:p w:rsidR="00262C06" w:rsidRPr="00DB44BB" w:rsidRDefault="00DB44BB" w:rsidP="00DB44BB">
      <w:pPr>
        <w:keepNext/>
        <w:keepLines/>
        <w:tabs>
          <w:tab w:val="left" w:pos="993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4B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62C06" w:rsidRPr="00DB44BB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обработки </w:t>
      </w:r>
      <w:r w:rsidR="00772E50" w:rsidRPr="00DB44BB">
        <w:rPr>
          <w:rFonts w:ascii="Times New Roman" w:eastAsia="Times New Roman" w:hAnsi="Times New Roman" w:cs="Times New Roman"/>
          <w:sz w:val="28"/>
          <w:szCs w:val="28"/>
        </w:rPr>
        <w:t xml:space="preserve">ПДн 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смешанная обработка ПДн (как автоматизированная, так и не автоматизированная).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хранение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не дольше, чем этого требуют цели обработки 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ПДн,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отсутствуют законные основания для дальнейшей обработки, например, если федеральным законом или договором с субъектом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 соответствующий срок хранения.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ПДн различных субъектов определяются следующие сроки хранения:</w:t>
      </w:r>
    </w:p>
    <w:p w:rsidR="00262C06" w:rsidRPr="00262C06" w:rsidRDefault="00BC12E4" w:rsidP="00DB44BB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ПДн </w:t>
      </w:r>
      <w:r w:rsidR="00BB4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определяется соответствующими нормативными правовыми актами;</w:t>
      </w:r>
    </w:p>
    <w:p w:rsidR="00262C06" w:rsidRPr="00262C06" w:rsidRDefault="00DB44BB" w:rsidP="00DB44BB">
      <w:pPr>
        <w:keepLines/>
        <w:tabs>
          <w:tab w:val="left" w:pos="709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ПДн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- 75 лет с момента увольнения.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ПДн не осуществляется.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пе</w:t>
      </w:r>
      <w:r w:rsidR="00BC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редача защищаемой информации с и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сети Интернет по защищенным каналам связи.</w:t>
      </w:r>
    </w:p>
    <w:p w:rsidR="00262C06" w:rsidRPr="00262C06" w:rsidRDefault="00A659F7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передавать </w:t>
      </w:r>
      <w:r w:rsidR="00BC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="00BC12E4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хранения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базы данных, находящиеся на территории Российской Федерации.</w:t>
      </w:r>
    </w:p>
    <w:p w:rsidR="00262C06" w:rsidRPr="00DB44BB" w:rsidRDefault="00DB44BB" w:rsidP="00262C06">
      <w:pPr>
        <w:keepNext/>
        <w:keepLines/>
        <w:tabs>
          <w:tab w:val="left" w:pos="993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4B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62C06" w:rsidRPr="00DB44BB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="00A659F7" w:rsidRPr="00DB44BB">
        <w:rPr>
          <w:rFonts w:ascii="Times New Roman" w:eastAsia="Times New Roman" w:hAnsi="Times New Roman" w:cs="Times New Roman"/>
          <w:sz w:val="28"/>
          <w:szCs w:val="28"/>
        </w:rPr>
        <w:t>ПДн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ПДн имеют право требовать внесение изменений и дополнений своих ПДн, обрабатываемых Оператором, обратившись к лицу, ответственному за организацию обработки ПДн, при этом они должны иметь оригиналы подтверждающих документов, в соответствии с которыми вносятся изменения.</w:t>
      </w:r>
      <w:r w:rsidR="0053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C06" w:rsidRPr="00DB44BB" w:rsidRDefault="00DB44BB" w:rsidP="00262C06">
      <w:pPr>
        <w:keepNext/>
        <w:keepLines/>
        <w:tabs>
          <w:tab w:val="left" w:pos="993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4B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62C06" w:rsidRPr="00DB44BB">
        <w:rPr>
          <w:rFonts w:ascii="Times New Roman" w:eastAsia="Times New Roman" w:hAnsi="Times New Roman" w:cs="Times New Roman"/>
          <w:sz w:val="28"/>
          <w:szCs w:val="28"/>
        </w:rPr>
        <w:t xml:space="preserve">Меры, применяемые для защиты </w:t>
      </w:r>
      <w:r w:rsidR="00772E50" w:rsidRPr="00DB44BB">
        <w:rPr>
          <w:rFonts w:ascii="Times New Roman" w:eastAsia="Times New Roman" w:hAnsi="Times New Roman" w:cs="Times New Roman"/>
          <w:sz w:val="28"/>
          <w:szCs w:val="28"/>
        </w:rPr>
        <w:t xml:space="preserve">ПДн </w:t>
      </w:r>
    </w:p>
    <w:p w:rsidR="00262C06" w:rsidRPr="00262C06" w:rsidRDefault="00A659F7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необходимые, достаточные технические и организационные меры для защиты ПДн от неправомерного или случайного доступа, уничтожения, изменения, блокирования, копирования, распространения, а также от и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неправомерных действий с ними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третьих лиц.</w:t>
      </w:r>
    </w:p>
    <w:p w:rsidR="00262C06" w:rsidRPr="00262C06" w:rsidRDefault="00DB44BB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мерам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2C06" w:rsidRPr="00262C06" w:rsidRDefault="00262C06" w:rsidP="00DB44BB">
      <w:pPr>
        <w:keepLines/>
        <w:numPr>
          <w:ilvl w:val="0"/>
          <w:numId w:val="5"/>
        </w:numPr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обработки и обеспечение безопасности 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ПДн;</w:t>
      </w:r>
    </w:p>
    <w:p w:rsidR="00262C06" w:rsidRPr="00262C06" w:rsidRDefault="00DB44BB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локальных актов по вопросам 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ПДн,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ними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пользователей;</w:t>
      </w:r>
    </w:p>
    <w:p w:rsidR="00262C06" w:rsidRPr="00262C06" w:rsidRDefault="003B32A4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физической безопасности помещений и средств обработки, пропускной режим, охрана, видеонаблюдение;</w:t>
      </w:r>
    </w:p>
    <w:p w:rsidR="00262C06" w:rsidRPr="00262C06" w:rsidRDefault="00DB44BB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и разграничение доступа </w:t>
      </w:r>
      <w:r w:rsidR="009F4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лиц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 обработки, мониторинг действий с </w:t>
      </w:r>
      <w:r w:rsidRP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C06" w:rsidRPr="00262C06" w:rsidRDefault="003B32A4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угроз безопасности 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DB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их обработке, формирование на их основе моделей угроз;</w:t>
      </w:r>
    </w:p>
    <w:p w:rsidR="00262C06" w:rsidRPr="00262C06" w:rsidRDefault="003B32A4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защиты информации (антивирусных средств, межсетевых экранов, средств защиты от несанкционированного доступа, средств криптографической защиты информации), в том числе прошедших процедуру оценки соответствия в установленном порядке;</w:t>
      </w:r>
    </w:p>
    <w:p w:rsidR="00262C06" w:rsidRPr="00262C06" w:rsidRDefault="00DB44BB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 хранение носителей информации, исключающее их хищение, подмену, несанкционированное копирование и уничтожение;</w:t>
      </w:r>
    </w:p>
    <w:p w:rsidR="00262C06" w:rsidRPr="00262C06" w:rsidRDefault="003B32A4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копирование информации для возможности восстановления;</w:t>
      </w:r>
    </w:p>
    <w:p w:rsidR="00262C06" w:rsidRDefault="003B32A4" w:rsidP="00DB44BB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 w:rsidR="003B32A4" w:rsidRPr="000B347F" w:rsidRDefault="003B32A4" w:rsidP="007754BD">
      <w:pPr>
        <w:pStyle w:val="a9"/>
        <w:widowControl w:val="0"/>
        <w:tabs>
          <w:tab w:val="left" w:pos="284"/>
        </w:tabs>
        <w:spacing w:before="240" w:after="240"/>
        <w:ind w:left="0"/>
        <w:contextualSpacing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8. </w:t>
      </w:r>
      <w:r w:rsidRPr="000B347F">
        <w:rPr>
          <w:sz w:val="28"/>
          <w:szCs w:val="28"/>
          <w:lang w:bidi="ru-RU"/>
        </w:rPr>
        <w:t>Сроки обработки и хранения ПДн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В соответствии с законодательством Российской Федерации опре</w:t>
      </w:r>
      <w:r w:rsidRPr="000B347F">
        <w:rPr>
          <w:sz w:val="28"/>
          <w:szCs w:val="28"/>
        </w:rPr>
        <w:softHyphen/>
        <w:t>деляются и устанавливаются сроки обработки и хранения персональных дан</w:t>
      </w:r>
      <w:r w:rsidRPr="000B347F">
        <w:rPr>
          <w:sz w:val="28"/>
          <w:szCs w:val="28"/>
        </w:rPr>
        <w:softHyphen/>
        <w:t xml:space="preserve">ных, обрабатываемых в Учреждении. 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Сроки обработки и хранения ПДн, предоставляе</w:t>
      </w:r>
      <w:r w:rsidRPr="000B347F">
        <w:rPr>
          <w:sz w:val="28"/>
          <w:szCs w:val="28"/>
        </w:rPr>
        <w:softHyphen/>
        <w:t>мых в связи с получением государственных услуг и исполнением государ</w:t>
      </w:r>
      <w:r w:rsidRPr="000B347F">
        <w:rPr>
          <w:sz w:val="28"/>
          <w:szCs w:val="28"/>
        </w:rPr>
        <w:softHyphen/>
        <w:t>ственных функций, определяются нормативными правовыми актами, регла</w:t>
      </w:r>
      <w:r w:rsidRPr="000B347F">
        <w:rPr>
          <w:sz w:val="28"/>
          <w:szCs w:val="28"/>
        </w:rPr>
        <w:softHyphen/>
        <w:t>ментирующими порядок их сбора и обработки.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Персональные данные Граждан, обратившихся в Учреждение лично, а также направивших индивидуальные или коллективные письменные обращения или обращения в форме электронного документа, хранятся в те</w:t>
      </w:r>
      <w:r w:rsidRPr="000B347F">
        <w:rPr>
          <w:sz w:val="28"/>
          <w:szCs w:val="28"/>
        </w:rPr>
        <w:softHyphen/>
        <w:t>чение пяти лет.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Персональные данные при их обработке, осуществляемой без ис</w:t>
      </w:r>
      <w:r w:rsidRPr="000B347F">
        <w:rPr>
          <w:sz w:val="28"/>
          <w:szCs w:val="28"/>
        </w:rPr>
        <w:softHyphen/>
        <w:t>пользования средств автоматизации, обосабливаются от иной информации, в частности, путем фиксации их на разных материальных носителях персо</w:t>
      </w:r>
      <w:r w:rsidRPr="000B347F">
        <w:rPr>
          <w:sz w:val="28"/>
          <w:szCs w:val="28"/>
        </w:rPr>
        <w:softHyphen/>
        <w:t>нальных данных и хранении их в сейфах и/или в запираемых шкафах.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Контроль за хранением и использованием материальных носителей ПДн, не допускающий несанкционированное использова</w:t>
      </w:r>
      <w:r w:rsidRPr="000B347F">
        <w:rPr>
          <w:sz w:val="28"/>
          <w:szCs w:val="28"/>
        </w:rPr>
        <w:softHyphen/>
        <w:t>ние, уточнение, распространение и уничтожение ПДн, находящихся на этих носителях, осуществляет администратор информацион</w:t>
      </w:r>
      <w:r w:rsidRPr="000B347F">
        <w:rPr>
          <w:sz w:val="28"/>
          <w:szCs w:val="28"/>
        </w:rPr>
        <w:softHyphen/>
        <w:t>ной безопасности, а также лицо, ответственное за организацию обработки персональных данных в Учреждении.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Срок хранения ПДн, внесенных в ИС, должен со</w:t>
      </w:r>
      <w:r w:rsidRPr="000B347F">
        <w:rPr>
          <w:sz w:val="28"/>
          <w:szCs w:val="28"/>
        </w:rPr>
        <w:softHyphen/>
        <w:t>ответствовать сроку хранения бумажных оригиналов.</w:t>
      </w:r>
    </w:p>
    <w:p w:rsidR="003B32A4" w:rsidRPr="000B347F" w:rsidRDefault="007754BD" w:rsidP="007754BD">
      <w:pPr>
        <w:pStyle w:val="a9"/>
        <w:widowControl w:val="0"/>
        <w:tabs>
          <w:tab w:val="left" w:pos="284"/>
        </w:tabs>
        <w:spacing w:before="240" w:after="240"/>
        <w:ind w:left="0"/>
        <w:contextualSpacing w:val="0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9. </w:t>
      </w:r>
      <w:r w:rsidR="003B32A4" w:rsidRPr="000B347F">
        <w:rPr>
          <w:sz w:val="28"/>
          <w:szCs w:val="28"/>
          <w:lang w:bidi="ru-RU"/>
        </w:rPr>
        <w:t xml:space="preserve">Порядок уничтожения ПДн при достижении целей обработки или </w:t>
      </w:r>
      <w:r>
        <w:rPr>
          <w:sz w:val="28"/>
          <w:szCs w:val="28"/>
          <w:lang w:bidi="ru-RU"/>
        </w:rPr>
        <w:t xml:space="preserve">        </w:t>
      </w:r>
      <w:r w:rsidR="003B32A4" w:rsidRPr="000B347F">
        <w:rPr>
          <w:sz w:val="28"/>
          <w:szCs w:val="28"/>
          <w:lang w:bidi="ru-RU"/>
        </w:rPr>
        <w:t>при наступлении иных законных оснований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Учреждением осуществляется систематический контроль и анализ документов, содержащих ПДн с истекшими сроками хране</w:t>
      </w:r>
      <w:r w:rsidRPr="000B347F">
        <w:rPr>
          <w:sz w:val="28"/>
          <w:szCs w:val="28"/>
        </w:rPr>
        <w:softHyphen/>
        <w:t>ния, подлежащих уничтожению.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Вопрос об уничтожении указанных документов, содержащих ПДн, рассматривается технической комиссией по защите инфор</w:t>
      </w:r>
      <w:r w:rsidRPr="000B347F">
        <w:rPr>
          <w:sz w:val="28"/>
          <w:szCs w:val="28"/>
        </w:rPr>
        <w:softHyphen/>
        <w:t>мации (далее – экспертная комиссия).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По итогам экспертной комиссии составляется протокол и акт о вы</w:t>
      </w:r>
      <w:r w:rsidRPr="000B347F">
        <w:rPr>
          <w:sz w:val="28"/>
          <w:szCs w:val="28"/>
        </w:rPr>
        <w:softHyphen/>
        <w:t>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и утверждается руководителем учреждения.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Уничтожение по окончании срока обработки ПДн на электронных носителях производится путем механического нарушения целостности носителя, не позволяющего произвести считывание или восста</w:t>
      </w:r>
      <w:r w:rsidRPr="000B347F">
        <w:rPr>
          <w:sz w:val="28"/>
          <w:szCs w:val="28"/>
        </w:rPr>
        <w:softHyphen/>
        <w:t>новление персональных данных, или удалением с электронных носителей методами многочисленной перезаписи информации.</w:t>
      </w:r>
    </w:p>
    <w:p w:rsidR="003B32A4" w:rsidRPr="000B347F" w:rsidRDefault="007754BD" w:rsidP="007754BD">
      <w:pPr>
        <w:pStyle w:val="a9"/>
        <w:widowControl w:val="0"/>
        <w:tabs>
          <w:tab w:val="left" w:pos="284"/>
        </w:tabs>
        <w:spacing w:before="240" w:after="240"/>
        <w:ind w:left="0"/>
        <w:contextualSpacing w:val="0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10. </w:t>
      </w:r>
      <w:r w:rsidR="003B32A4" w:rsidRPr="000B347F">
        <w:rPr>
          <w:sz w:val="28"/>
          <w:szCs w:val="28"/>
          <w:lang w:bidi="ru-RU"/>
        </w:rPr>
        <w:t>Порядок доступа в помещения, в которых ведется обработка ПДн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Нахождение в помещениях, в которых ведется обработка ПДн, лиц, не имеющих права самостоятельного доступа в такие помещения, возможно только в присутствии уполномоченного на обработку ПДн и/или в присутствии лица, имеющего право самостоя</w:t>
      </w:r>
      <w:r w:rsidRPr="000B347F">
        <w:rPr>
          <w:sz w:val="28"/>
          <w:szCs w:val="28"/>
        </w:rPr>
        <w:softHyphen/>
        <w:t>тельного доступа в такие помещения на время, ограниченное необходимо</w:t>
      </w:r>
      <w:r w:rsidRPr="000B347F">
        <w:rPr>
          <w:sz w:val="28"/>
          <w:szCs w:val="28"/>
        </w:rPr>
        <w:softHyphen/>
        <w:t>стью решения вопросов, связанных с предоставлением ПДн, предоставлением государственных услуг, осуществлением государ</w:t>
      </w:r>
      <w:r w:rsidRPr="000B347F">
        <w:rPr>
          <w:sz w:val="28"/>
          <w:szCs w:val="28"/>
        </w:rPr>
        <w:softHyphen/>
        <w:t>ственных функций.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 xml:space="preserve">Ответственность за соблюдение порядка доступа в помещения, в которых ведется обработка персональных данных, возлагается на </w:t>
      </w:r>
      <w:r w:rsidR="009F41B9">
        <w:rPr>
          <w:sz w:val="28"/>
          <w:szCs w:val="28"/>
        </w:rPr>
        <w:t>Сотрудника</w:t>
      </w:r>
      <w:r w:rsidRPr="000B347F">
        <w:rPr>
          <w:sz w:val="28"/>
          <w:szCs w:val="28"/>
        </w:rPr>
        <w:t xml:space="preserve"> Учреждения и его начальника, а также на ответственного за организацию обработки персональных данных в Учреждении.</w:t>
      </w:r>
    </w:p>
    <w:p w:rsidR="003B32A4" w:rsidRPr="000B347F" w:rsidRDefault="007754BD" w:rsidP="007754BD">
      <w:pPr>
        <w:pStyle w:val="a9"/>
        <w:widowControl w:val="0"/>
        <w:tabs>
          <w:tab w:val="left" w:pos="284"/>
        </w:tabs>
        <w:spacing w:before="240" w:after="24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   11. </w:t>
      </w:r>
      <w:r w:rsidR="003B32A4" w:rsidRPr="000B347F">
        <w:rPr>
          <w:sz w:val="28"/>
          <w:szCs w:val="28"/>
        </w:rPr>
        <w:t>Правила работы с обезличенными данными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Обезличивание ПДн может быть проведено в целях ведения статистических данных, снижения ущерба от разглашения защищае</w:t>
      </w:r>
      <w:r w:rsidRPr="000B347F">
        <w:rPr>
          <w:sz w:val="28"/>
          <w:szCs w:val="28"/>
        </w:rPr>
        <w:softHyphen/>
        <w:t>мых ПДн, снижения класса информационных систем и по достижению целей обработки или в случае утраты необходимости в достижении этих целей, если иное не предусмотрено феде</w:t>
      </w:r>
      <w:r w:rsidRPr="000B347F">
        <w:rPr>
          <w:sz w:val="28"/>
          <w:szCs w:val="28"/>
        </w:rPr>
        <w:softHyphen/>
        <w:t>ральным законом.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Способы обезличивания при условии дальнейшей обработки персо</w:t>
      </w:r>
      <w:r w:rsidRPr="000B347F">
        <w:rPr>
          <w:sz w:val="28"/>
          <w:szCs w:val="28"/>
        </w:rPr>
        <w:softHyphen/>
        <w:t>нальных данных: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B32A4" w:rsidRPr="000B347F">
        <w:rPr>
          <w:sz w:val="28"/>
          <w:szCs w:val="28"/>
        </w:rPr>
        <w:t>уменьшение перечня обрабатываемых сведений;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B32A4" w:rsidRPr="000B347F">
        <w:rPr>
          <w:sz w:val="28"/>
          <w:szCs w:val="28"/>
        </w:rPr>
        <w:t>замена части сведений идентификаторами;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B32A4" w:rsidRPr="000B347F">
        <w:rPr>
          <w:sz w:val="28"/>
          <w:szCs w:val="28"/>
        </w:rPr>
        <w:t>обобщение;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B32A4" w:rsidRPr="000B347F">
        <w:rPr>
          <w:sz w:val="28"/>
          <w:szCs w:val="28"/>
        </w:rPr>
        <w:t>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населенный пункт);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5) </w:t>
      </w:r>
      <w:r w:rsidR="003B32A4" w:rsidRPr="000B347F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6) </w:t>
      </w:r>
      <w:r w:rsidR="003B32A4" w:rsidRPr="000B347F">
        <w:rPr>
          <w:sz w:val="28"/>
          <w:szCs w:val="28"/>
        </w:rPr>
        <w:t>другие способы.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</w:t>
      </w:r>
      <w:r w:rsidRPr="000B347F">
        <w:rPr>
          <w:sz w:val="28"/>
          <w:szCs w:val="28"/>
        </w:rPr>
        <w:softHyphen/>
        <w:t>ние перечня ПДн.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Перечень должностей министерства, ответственных за проведение мероприятий по обезличиванию обрабатываемых ПДн, устанавливается приказом министерства.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Обезличенные ПДн не подлежат разглашению и нарушению конфиденциальности.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Обезличенные ПДн могут обрабатываться с ис</w:t>
      </w:r>
      <w:r w:rsidRPr="000B347F">
        <w:rPr>
          <w:sz w:val="28"/>
          <w:szCs w:val="28"/>
        </w:rPr>
        <w:softHyphen/>
        <w:t>пользованием и без использования средств автоматизации.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При обработке обезличенных ПДн с использовани</w:t>
      </w:r>
      <w:r w:rsidRPr="000B347F">
        <w:rPr>
          <w:sz w:val="28"/>
          <w:szCs w:val="28"/>
        </w:rPr>
        <w:softHyphen/>
        <w:t>ем средств автоматизации необходимо соблюдение: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B32A4" w:rsidRPr="000B347F">
        <w:rPr>
          <w:sz w:val="28"/>
          <w:szCs w:val="28"/>
        </w:rPr>
        <w:t>парольной политики;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spacing w:before="240"/>
        <w:ind w:left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B32A4" w:rsidRPr="000B347F">
        <w:rPr>
          <w:sz w:val="28"/>
          <w:szCs w:val="28"/>
        </w:rPr>
        <w:t>антивирусной политики;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3) </w:t>
      </w:r>
      <w:r w:rsidR="003B32A4" w:rsidRPr="000B347F">
        <w:rPr>
          <w:sz w:val="28"/>
          <w:szCs w:val="28"/>
        </w:rPr>
        <w:t>правил работы со съемными носителями (если они используются);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4) </w:t>
      </w:r>
      <w:r w:rsidR="003B32A4" w:rsidRPr="000B347F">
        <w:rPr>
          <w:sz w:val="28"/>
          <w:szCs w:val="28"/>
        </w:rPr>
        <w:t>правил резервного копирования;</w:t>
      </w:r>
    </w:p>
    <w:p w:rsidR="003B32A4" w:rsidRPr="000B347F" w:rsidRDefault="007754BD" w:rsidP="007754BD">
      <w:pPr>
        <w:pStyle w:val="1"/>
        <w:keepLines w:val="0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5) </w:t>
      </w:r>
      <w:r w:rsidR="003B32A4" w:rsidRPr="000B347F">
        <w:rPr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При обработке обезличенных персональных данных без использова</w:t>
      </w:r>
      <w:r w:rsidRPr="000B347F">
        <w:rPr>
          <w:sz w:val="28"/>
          <w:szCs w:val="28"/>
        </w:rPr>
        <w:softHyphen/>
        <w:t>ния средств автоматизации необходимо соблюдение:</w:t>
      </w:r>
    </w:p>
    <w:p w:rsidR="003B32A4" w:rsidRPr="000B347F" w:rsidRDefault="009623FF" w:rsidP="009623FF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1) </w:t>
      </w:r>
      <w:r w:rsidR="003B32A4" w:rsidRPr="000B347F">
        <w:rPr>
          <w:sz w:val="28"/>
          <w:szCs w:val="28"/>
        </w:rPr>
        <w:t>правил хранения бумажных носителей;</w:t>
      </w:r>
    </w:p>
    <w:p w:rsidR="003B32A4" w:rsidRDefault="009623FF" w:rsidP="009A121E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3B32A4" w:rsidRPr="000B347F">
        <w:rPr>
          <w:sz w:val="28"/>
          <w:szCs w:val="28"/>
        </w:rPr>
        <w:t>правил доступа к ним и в помещения, где они хранятся.</w:t>
      </w:r>
    </w:p>
    <w:p w:rsidR="00BB4C9E" w:rsidRDefault="00BB4C9E" w:rsidP="009A121E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</w:p>
    <w:p w:rsidR="00BB4C9E" w:rsidRDefault="00BB4C9E" w:rsidP="009A121E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</w:p>
    <w:p w:rsidR="00BB4C9E" w:rsidRDefault="00BB4C9E" w:rsidP="009A121E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</w:p>
    <w:p w:rsidR="00BB4C9E" w:rsidRPr="000B347F" w:rsidRDefault="00BB4C9E" w:rsidP="009A121E">
      <w:pPr>
        <w:pStyle w:val="1"/>
        <w:keepLines w:val="0"/>
        <w:numPr>
          <w:ilvl w:val="0"/>
          <w:numId w:val="0"/>
        </w:numPr>
        <w:ind w:left="709"/>
        <w:rPr>
          <w:sz w:val="28"/>
          <w:szCs w:val="28"/>
        </w:rPr>
      </w:pPr>
    </w:p>
    <w:p w:rsidR="003B32A4" w:rsidRPr="009623FF" w:rsidRDefault="009623FF" w:rsidP="009623FF">
      <w:pPr>
        <w:widowControl w:val="0"/>
        <w:tabs>
          <w:tab w:val="left" w:pos="284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3FF">
        <w:rPr>
          <w:rFonts w:ascii="Times New Roman" w:hAnsi="Times New Roman" w:cs="Times New Roman"/>
          <w:sz w:val="28"/>
          <w:szCs w:val="28"/>
        </w:rPr>
        <w:t>12. </w:t>
      </w:r>
      <w:r w:rsidR="003B32A4" w:rsidRPr="009623FF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норм, регулирующих обработку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32A4" w:rsidRPr="009623FF">
        <w:rPr>
          <w:rFonts w:ascii="Times New Roman" w:hAnsi="Times New Roman" w:cs="Times New Roman"/>
          <w:sz w:val="28"/>
          <w:szCs w:val="28"/>
        </w:rPr>
        <w:t>и защиту ПДн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 xml:space="preserve">Лицо, разрешающее доступ </w:t>
      </w:r>
      <w:r w:rsidR="009F41B9">
        <w:rPr>
          <w:sz w:val="28"/>
          <w:szCs w:val="28"/>
        </w:rPr>
        <w:t>Сотрудников</w:t>
      </w:r>
      <w:r w:rsidRPr="000B347F">
        <w:rPr>
          <w:sz w:val="28"/>
          <w:szCs w:val="28"/>
        </w:rPr>
        <w:t xml:space="preserve"> к документу, содержащему ПДн, несет персональную ответственность за данное разрешение.</w:t>
      </w:r>
    </w:p>
    <w:p w:rsidR="003B32A4" w:rsidRPr="000B347F" w:rsidRDefault="003B32A4" w:rsidP="003B32A4">
      <w:pPr>
        <w:pStyle w:val="a7"/>
        <w:rPr>
          <w:sz w:val="28"/>
          <w:szCs w:val="28"/>
        </w:rPr>
      </w:pPr>
      <w:r w:rsidRPr="000B347F">
        <w:rPr>
          <w:sz w:val="28"/>
          <w:szCs w:val="28"/>
        </w:rPr>
        <w:t>Лица, допущенные к обработке ПДн, виновные в нарушении норм, регулирующих получение, обработку и защиту ПДн,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62C06" w:rsidRPr="008E6468" w:rsidRDefault="009623FF" w:rsidP="00262C06">
      <w:pPr>
        <w:keepNext/>
        <w:keepLines/>
        <w:tabs>
          <w:tab w:val="left" w:pos="993"/>
        </w:tabs>
        <w:spacing w:before="240" w:after="24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E6468" w:rsidRPr="008E64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2C06" w:rsidRPr="008E6468">
        <w:rPr>
          <w:rFonts w:ascii="Times New Roman" w:eastAsia="Times New Roman" w:hAnsi="Times New Roman" w:cs="Times New Roman"/>
          <w:sz w:val="28"/>
          <w:szCs w:val="28"/>
        </w:rPr>
        <w:t>Изменение Политики. Применимое законодательство</w:t>
      </w:r>
    </w:p>
    <w:p w:rsidR="00262C06" w:rsidRPr="00262C06" w:rsidRDefault="00A659F7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8E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</w:t>
      </w:r>
    </w:p>
    <w:p w:rsidR="00262C06" w:rsidRPr="00262C06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версия Политики – размещена на интернет </w:t>
      </w:r>
      <w:r w:rsidR="008E6468"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8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A6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BB4C9E" w:rsidRPr="00BB4C9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http://kkb1.medkhv.ru/index.php/uchrezdenie/zashchita-personalnykh-dannykh</w:t>
      </w:r>
    </w:p>
    <w:p w:rsidR="00537195" w:rsidRDefault="00262C06" w:rsidP="00262C06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Политике и отношениям между субъектом ПДн и Оператором </w:t>
      </w:r>
      <w:r w:rsidR="008E6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P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Российской Федерации.</w:t>
      </w:r>
      <w:bookmarkEnd w:id="1"/>
      <w:bookmarkEnd w:id="2"/>
    </w:p>
    <w:p w:rsidR="009E1BEB" w:rsidRDefault="00537195" w:rsidP="009E1BEB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1BEB" w:rsidRDefault="009E1BEB" w:rsidP="009E1BEB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BEB" w:rsidRDefault="009E1BEB" w:rsidP="009E1BEB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BEB" w:rsidRDefault="009E1BEB" w:rsidP="009E1BEB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BEB" w:rsidRDefault="009E1BEB" w:rsidP="009E1BEB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BEB" w:rsidRPr="00262C06" w:rsidRDefault="009E1BEB" w:rsidP="009E1BEB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1F377C" w:rsidRDefault="001F377C" w:rsidP="009A121E">
      <w:pPr>
        <w:keepLines/>
        <w:tabs>
          <w:tab w:val="left" w:pos="1134"/>
        </w:tabs>
        <w:spacing w:after="0" w:line="240" w:lineRule="auto"/>
        <w:ind w:firstLine="709"/>
        <w:jc w:val="both"/>
      </w:pPr>
    </w:p>
    <w:sectPr w:rsidR="001F377C" w:rsidSect="00F82A24">
      <w:headerReference w:type="defaul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2B" w:rsidRDefault="00231D2B" w:rsidP="00DF492E">
      <w:pPr>
        <w:spacing w:after="0" w:line="240" w:lineRule="auto"/>
      </w:pPr>
      <w:r>
        <w:separator/>
      </w:r>
    </w:p>
  </w:endnote>
  <w:endnote w:type="continuationSeparator" w:id="0">
    <w:p w:rsidR="00231D2B" w:rsidRDefault="00231D2B" w:rsidP="00DF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Corbe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2B" w:rsidRDefault="00231D2B" w:rsidP="00DF492E">
      <w:pPr>
        <w:spacing w:after="0" w:line="240" w:lineRule="auto"/>
      </w:pPr>
      <w:r>
        <w:separator/>
      </w:r>
    </w:p>
  </w:footnote>
  <w:footnote w:type="continuationSeparator" w:id="0">
    <w:p w:rsidR="00231D2B" w:rsidRDefault="00231D2B" w:rsidP="00DF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26468"/>
      <w:docPartObj>
        <w:docPartGallery w:val="Page Numbers (Top of Page)"/>
        <w:docPartUnique/>
      </w:docPartObj>
    </w:sdtPr>
    <w:sdtEndPr/>
    <w:sdtContent>
      <w:p w:rsidR="005676F9" w:rsidRDefault="005676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EC">
          <w:rPr>
            <w:noProof/>
          </w:rPr>
          <w:t>2</w:t>
        </w:r>
        <w:r>
          <w:fldChar w:fldCharType="end"/>
        </w:r>
      </w:p>
    </w:sdtContent>
  </w:sdt>
  <w:p w:rsidR="005676F9" w:rsidRPr="00C47BB7" w:rsidRDefault="005676F9" w:rsidP="00101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842"/>
    <w:multiLevelType w:val="hybridMultilevel"/>
    <w:tmpl w:val="1E1200AA"/>
    <w:lvl w:ilvl="0" w:tplc="F9F2770A">
      <w:start w:val="1"/>
      <w:numFmt w:val="bullet"/>
      <w:pStyle w:val="1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137D25"/>
    <w:multiLevelType w:val="hybridMultilevel"/>
    <w:tmpl w:val="8794A000"/>
    <w:lvl w:ilvl="0" w:tplc="AFFE1738">
      <w:start w:val="1"/>
      <w:numFmt w:val="decimal"/>
      <w:pStyle w:val="10"/>
      <w:lvlText w:val="%1)"/>
      <w:lvlJc w:val="left"/>
      <w:pPr>
        <w:ind w:left="0" w:firstLine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6843169E"/>
    <w:multiLevelType w:val="multilevel"/>
    <w:tmpl w:val="79F2B29C"/>
    <w:lvl w:ilvl="0">
      <w:start w:val="1"/>
      <w:numFmt w:val="decimal"/>
      <w:pStyle w:val="11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 w:themeColor="text1"/>
        <w:sz w:val="28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6"/>
    <w:rsid w:val="000568FE"/>
    <w:rsid w:val="00063664"/>
    <w:rsid w:val="000818D7"/>
    <w:rsid w:val="000E0651"/>
    <w:rsid w:val="000E29EB"/>
    <w:rsid w:val="000E7964"/>
    <w:rsid w:val="000E7C03"/>
    <w:rsid w:val="000F0F18"/>
    <w:rsid w:val="000F620B"/>
    <w:rsid w:val="000F7E51"/>
    <w:rsid w:val="00101832"/>
    <w:rsid w:val="0010379E"/>
    <w:rsid w:val="00141582"/>
    <w:rsid w:val="00165EC2"/>
    <w:rsid w:val="00166F16"/>
    <w:rsid w:val="00196EE0"/>
    <w:rsid w:val="001A430C"/>
    <w:rsid w:val="001F377C"/>
    <w:rsid w:val="002068B2"/>
    <w:rsid w:val="00206C3C"/>
    <w:rsid w:val="0021282A"/>
    <w:rsid w:val="00214B57"/>
    <w:rsid w:val="00222F40"/>
    <w:rsid w:val="00231D2B"/>
    <w:rsid w:val="0026141C"/>
    <w:rsid w:val="00262C06"/>
    <w:rsid w:val="002739B1"/>
    <w:rsid w:val="002B0F25"/>
    <w:rsid w:val="002B78ED"/>
    <w:rsid w:val="00306C9A"/>
    <w:rsid w:val="00314FD8"/>
    <w:rsid w:val="003367D4"/>
    <w:rsid w:val="003653E7"/>
    <w:rsid w:val="00392961"/>
    <w:rsid w:val="003A1BF5"/>
    <w:rsid w:val="003B32A4"/>
    <w:rsid w:val="003B3760"/>
    <w:rsid w:val="003B574B"/>
    <w:rsid w:val="00404BD0"/>
    <w:rsid w:val="00440E89"/>
    <w:rsid w:val="004517B3"/>
    <w:rsid w:val="00451EAC"/>
    <w:rsid w:val="00475214"/>
    <w:rsid w:val="004939AA"/>
    <w:rsid w:val="00494CA9"/>
    <w:rsid w:val="004A27F1"/>
    <w:rsid w:val="004C2A41"/>
    <w:rsid w:val="004D5227"/>
    <w:rsid w:val="004E3A29"/>
    <w:rsid w:val="004E4D58"/>
    <w:rsid w:val="00506C99"/>
    <w:rsid w:val="00525EA5"/>
    <w:rsid w:val="00532F22"/>
    <w:rsid w:val="00537195"/>
    <w:rsid w:val="00542D6F"/>
    <w:rsid w:val="0055056C"/>
    <w:rsid w:val="00553F16"/>
    <w:rsid w:val="005676F9"/>
    <w:rsid w:val="00571B6A"/>
    <w:rsid w:val="0057710F"/>
    <w:rsid w:val="0058001D"/>
    <w:rsid w:val="005A3FDF"/>
    <w:rsid w:val="00600558"/>
    <w:rsid w:val="00604A1C"/>
    <w:rsid w:val="00615BFF"/>
    <w:rsid w:val="00645051"/>
    <w:rsid w:val="0067187E"/>
    <w:rsid w:val="006720A9"/>
    <w:rsid w:val="00682974"/>
    <w:rsid w:val="00695360"/>
    <w:rsid w:val="00696151"/>
    <w:rsid w:val="006C51B4"/>
    <w:rsid w:val="006D7562"/>
    <w:rsid w:val="006E5CE2"/>
    <w:rsid w:val="0070540C"/>
    <w:rsid w:val="00710195"/>
    <w:rsid w:val="007163AA"/>
    <w:rsid w:val="00751D05"/>
    <w:rsid w:val="00772E50"/>
    <w:rsid w:val="007754BD"/>
    <w:rsid w:val="007B09D3"/>
    <w:rsid w:val="007B6E4A"/>
    <w:rsid w:val="007D1D03"/>
    <w:rsid w:val="007D521A"/>
    <w:rsid w:val="007D5607"/>
    <w:rsid w:val="008133FA"/>
    <w:rsid w:val="0083621E"/>
    <w:rsid w:val="00882AF5"/>
    <w:rsid w:val="008A7701"/>
    <w:rsid w:val="008B1168"/>
    <w:rsid w:val="008B24B7"/>
    <w:rsid w:val="008E179F"/>
    <w:rsid w:val="008E6468"/>
    <w:rsid w:val="008F1472"/>
    <w:rsid w:val="009142A7"/>
    <w:rsid w:val="00923A62"/>
    <w:rsid w:val="0093122A"/>
    <w:rsid w:val="00937ED5"/>
    <w:rsid w:val="009623FF"/>
    <w:rsid w:val="00966327"/>
    <w:rsid w:val="00972762"/>
    <w:rsid w:val="00985AE9"/>
    <w:rsid w:val="00994328"/>
    <w:rsid w:val="009A121E"/>
    <w:rsid w:val="009B7639"/>
    <w:rsid w:val="009E1BEB"/>
    <w:rsid w:val="009E4036"/>
    <w:rsid w:val="009F41B9"/>
    <w:rsid w:val="009F6BFA"/>
    <w:rsid w:val="00A659F7"/>
    <w:rsid w:val="00AE02CE"/>
    <w:rsid w:val="00AE1275"/>
    <w:rsid w:val="00AF3ED8"/>
    <w:rsid w:val="00B13079"/>
    <w:rsid w:val="00B223FE"/>
    <w:rsid w:val="00B27A14"/>
    <w:rsid w:val="00B52B1B"/>
    <w:rsid w:val="00B63BBE"/>
    <w:rsid w:val="00B75B33"/>
    <w:rsid w:val="00B84B39"/>
    <w:rsid w:val="00B93330"/>
    <w:rsid w:val="00B93974"/>
    <w:rsid w:val="00BB1555"/>
    <w:rsid w:val="00BB4C9E"/>
    <w:rsid w:val="00BC12E4"/>
    <w:rsid w:val="00BD6729"/>
    <w:rsid w:val="00BE42C4"/>
    <w:rsid w:val="00BF4958"/>
    <w:rsid w:val="00C108EC"/>
    <w:rsid w:val="00C53B3E"/>
    <w:rsid w:val="00C66E2D"/>
    <w:rsid w:val="00C73F34"/>
    <w:rsid w:val="00C74788"/>
    <w:rsid w:val="00CB222B"/>
    <w:rsid w:val="00CD6C50"/>
    <w:rsid w:val="00CD7573"/>
    <w:rsid w:val="00D1363A"/>
    <w:rsid w:val="00D21001"/>
    <w:rsid w:val="00D60F6F"/>
    <w:rsid w:val="00D80344"/>
    <w:rsid w:val="00D868DB"/>
    <w:rsid w:val="00DA4CC2"/>
    <w:rsid w:val="00DB44BB"/>
    <w:rsid w:val="00DF492E"/>
    <w:rsid w:val="00DF712B"/>
    <w:rsid w:val="00E4363C"/>
    <w:rsid w:val="00E463E5"/>
    <w:rsid w:val="00E506A8"/>
    <w:rsid w:val="00E632EE"/>
    <w:rsid w:val="00E668A4"/>
    <w:rsid w:val="00E71507"/>
    <w:rsid w:val="00E92AAA"/>
    <w:rsid w:val="00ED465C"/>
    <w:rsid w:val="00F026AD"/>
    <w:rsid w:val="00F0534A"/>
    <w:rsid w:val="00F212E9"/>
    <w:rsid w:val="00F319E1"/>
    <w:rsid w:val="00F40450"/>
    <w:rsid w:val="00F82A24"/>
    <w:rsid w:val="00F86C29"/>
    <w:rsid w:val="00F9086F"/>
    <w:rsid w:val="00F93C26"/>
    <w:rsid w:val="00F958AC"/>
    <w:rsid w:val="00FA1A8F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C06"/>
  </w:style>
  <w:style w:type="paragraph" w:customStyle="1" w:styleId="10">
    <w:name w:val="_Текст НУМЕРОВАННЫЙ СПИСОК УРОВЕНЬ 1"/>
    <w:basedOn w:val="a"/>
    <w:link w:val="12"/>
    <w:qFormat/>
    <w:rsid w:val="00262C06"/>
    <w:pPr>
      <w:keepLines/>
      <w:numPr>
        <w:numId w:val="1"/>
      </w:numPr>
      <w:tabs>
        <w:tab w:val="left" w:pos="992"/>
        <w:tab w:val="left" w:pos="1134"/>
        <w:tab w:val="left" w:pos="1276"/>
        <w:tab w:val="left" w:pos="1431"/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92E"/>
  </w:style>
  <w:style w:type="character" w:customStyle="1" w:styleId="12">
    <w:name w:val="_Текст НУМЕРОВАННЫЙ СПИСОК УРОВЕНЬ 1 Знак"/>
    <w:basedOn w:val="a0"/>
    <w:link w:val="10"/>
    <w:rsid w:val="00553F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_Маском (Текст МАРКИРОВАННЫЙ СПИСОК ур.1)"/>
    <w:basedOn w:val="a"/>
    <w:link w:val="13"/>
    <w:qFormat/>
    <w:rsid w:val="008133FA"/>
    <w:pPr>
      <w:keepLines/>
      <w:numPr>
        <w:numId w:val="9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13">
    <w:name w:val="_Маском (Текст МАРКИРОВАННЫЙ СПИСОК ур.1) Знак"/>
    <w:basedOn w:val="a0"/>
    <w:link w:val="1"/>
    <w:rsid w:val="008133FA"/>
    <w:rPr>
      <w:rFonts w:ascii="Times New Roman" w:hAnsi="Times New Roman" w:cs="Times New Roman"/>
      <w:sz w:val="26"/>
      <w:szCs w:val="24"/>
    </w:rPr>
  </w:style>
  <w:style w:type="paragraph" w:customStyle="1" w:styleId="a7">
    <w:name w:val="_Маском (Текст ОСНОВНОЙ)"/>
    <w:basedOn w:val="a"/>
    <w:link w:val="a8"/>
    <w:qFormat/>
    <w:rsid w:val="00E92AAA"/>
    <w:pPr>
      <w:keepLines/>
      <w:tabs>
        <w:tab w:val="left" w:pos="1134"/>
      </w:tabs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character" w:customStyle="1" w:styleId="a8">
    <w:name w:val="_Маском (Текст ОСНОВНОЙ) Знак"/>
    <w:basedOn w:val="a0"/>
    <w:link w:val="a7"/>
    <w:rsid w:val="00E92AAA"/>
    <w:rPr>
      <w:rFonts w:ascii="Times New Roman" w:eastAsia="Batang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3B32A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3B32A4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1">
    <w:name w:val="_Маском (Текст НУМЕРОВАННЫЙ РАЗДЕЛ ур.1)"/>
    <w:basedOn w:val="a"/>
    <w:autoRedefine/>
    <w:qFormat/>
    <w:rsid w:val="003B32A4"/>
    <w:pPr>
      <w:keepLines/>
      <w:numPr>
        <w:numId w:val="10"/>
      </w:numPr>
      <w:tabs>
        <w:tab w:val="left" w:pos="1134"/>
      </w:tabs>
      <w:spacing w:after="0" w:line="240" w:lineRule="auto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paragraph" w:customStyle="1" w:styleId="2">
    <w:name w:val="_Маском (Текст НУМЕРОВАННЫЙ РАЗДЕЛ ур.2)"/>
    <w:basedOn w:val="a"/>
    <w:autoRedefine/>
    <w:qFormat/>
    <w:rsid w:val="003B32A4"/>
    <w:pPr>
      <w:keepLines/>
      <w:numPr>
        <w:ilvl w:val="1"/>
        <w:numId w:val="10"/>
      </w:numPr>
      <w:tabs>
        <w:tab w:val="left" w:pos="1134"/>
      </w:tabs>
      <w:spacing w:after="0" w:line="240" w:lineRule="auto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paragraph" w:customStyle="1" w:styleId="3">
    <w:name w:val="_Маском (Текст НУМЕРОВАННЫЙ РАЗДЕЛ ур.3)"/>
    <w:basedOn w:val="a"/>
    <w:autoRedefine/>
    <w:qFormat/>
    <w:rsid w:val="003B32A4"/>
    <w:pPr>
      <w:keepLines/>
      <w:numPr>
        <w:ilvl w:val="2"/>
        <w:numId w:val="10"/>
      </w:numPr>
      <w:tabs>
        <w:tab w:val="left" w:pos="1134"/>
      </w:tabs>
      <w:spacing w:after="0" w:line="240" w:lineRule="auto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2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C06"/>
  </w:style>
  <w:style w:type="paragraph" w:customStyle="1" w:styleId="10">
    <w:name w:val="_Текст НУМЕРОВАННЫЙ СПИСОК УРОВЕНЬ 1"/>
    <w:basedOn w:val="a"/>
    <w:link w:val="12"/>
    <w:qFormat/>
    <w:rsid w:val="00262C06"/>
    <w:pPr>
      <w:keepLines/>
      <w:numPr>
        <w:numId w:val="1"/>
      </w:numPr>
      <w:tabs>
        <w:tab w:val="left" w:pos="992"/>
        <w:tab w:val="left" w:pos="1134"/>
        <w:tab w:val="left" w:pos="1276"/>
        <w:tab w:val="left" w:pos="1431"/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92E"/>
  </w:style>
  <w:style w:type="character" w:customStyle="1" w:styleId="12">
    <w:name w:val="_Текст НУМЕРОВАННЫЙ СПИСОК УРОВЕНЬ 1 Знак"/>
    <w:basedOn w:val="a0"/>
    <w:link w:val="10"/>
    <w:rsid w:val="00553F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_Маском (Текст МАРКИРОВАННЫЙ СПИСОК ур.1)"/>
    <w:basedOn w:val="a"/>
    <w:link w:val="13"/>
    <w:qFormat/>
    <w:rsid w:val="008133FA"/>
    <w:pPr>
      <w:keepLines/>
      <w:numPr>
        <w:numId w:val="9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13">
    <w:name w:val="_Маском (Текст МАРКИРОВАННЫЙ СПИСОК ур.1) Знак"/>
    <w:basedOn w:val="a0"/>
    <w:link w:val="1"/>
    <w:rsid w:val="008133FA"/>
    <w:rPr>
      <w:rFonts w:ascii="Times New Roman" w:hAnsi="Times New Roman" w:cs="Times New Roman"/>
      <w:sz w:val="26"/>
      <w:szCs w:val="24"/>
    </w:rPr>
  </w:style>
  <w:style w:type="paragraph" w:customStyle="1" w:styleId="a7">
    <w:name w:val="_Маском (Текст ОСНОВНОЙ)"/>
    <w:basedOn w:val="a"/>
    <w:link w:val="a8"/>
    <w:qFormat/>
    <w:rsid w:val="00E92AAA"/>
    <w:pPr>
      <w:keepLines/>
      <w:tabs>
        <w:tab w:val="left" w:pos="1134"/>
      </w:tabs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character" w:customStyle="1" w:styleId="a8">
    <w:name w:val="_Маском (Текст ОСНОВНОЙ) Знак"/>
    <w:basedOn w:val="a0"/>
    <w:link w:val="a7"/>
    <w:rsid w:val="00E92AAA"/>
    <w:rPr>
      <w:rFonts w:ascii="Times New Roman" w:eastAsia="Batang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3B32A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3B32A4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1">
    <w:name w:val="_Маском (Текст НУМЕРОВАННЫЙ РАЗДЕЛ ур.1)"/>
    <w:basedOn w:val="a"/>
    <w:autoRedefine/>
    <w:qFormat/>
    <w:rsid w:val="003B32A4"/>
    <w:pPr>
      <w:keepLines/>
      <w:numPr>
        <w:numId w:val="10"/>
      </w:numPr>
      <w:tabs>
        <w:tab w:val="left" w:pos="1134"/>
      </w:tabs>
      <w:spacing w:after="0" w:line="240" w:lineRule="auto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paragraph" w:customStyle="1" w:styleId="2">
    <w:name w:val="_Маском (Текст НУМЕРОВАННЫЙ РАЗДЕЛ ур.2)"/>
    <w:basedOn w:val="a"/>
    <w:autoRedefine/>
    <w:qFormat/>
    <w:rsid w:val="003B32A4"/>
    <w:pPr>
      <w:keepLines/>
      <w:numPr>
        <w:ilvl w:val="1"/>
        <w:numId w:val="10"/>
      </w:numPr>
      <w:tabs>
        <w:tab w:val="left" w:pos="1134"/>
      </w:tabs>
      <w:spacing w:after="0" w:line="240" w:lineRule="auto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paragraph" w:customStyle="1" w:styleId="3">
    <w:name w:val="_Маском (Текст НУМЕРОВАННЫЙ РАЗДЕЛ ур.3)"/>
    <w:basedOn w:val="a"/>
    <w:autoRedefine/>
    <w:qFormat/>
    <w:rsid w:val="003B32A4"/>
    <w:pPr>
      <w:keepLines/>
      <w:numPr>
        <w:ilvl w:val="2"/>
        <w:numId w:val="10"/>
      </w:numPr>
      <w:tabs>
        <w:tab w:val="left" w:pos="1134"/>
      </w:tabs>
      <w:spacing w:after="0" w:line="240" w:lineRule="auto"/>
      <w:jc w:val="both"/>
    </w:pPr>
    <w:rPr>
      <w:rFonts w:ascii="Times New Roman" w:eastAsia="Batang" w:hAnsi="Times New Roman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62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48567/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48567/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452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12148567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48567/3/" TargetMode="External"/><Relationship Id="rId14" Type="http://schemas.openxmlformats.org/officeDocument/2006/relationships/hyperlink" Target="http://base.garant.ru/121485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51F0-874F-4D29-A601-7414D8BC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Котляревская Ирина Николаевна</dc:creator>
  <cp:lastModifiedBy>andrey</cp:lastModifiedBy>
  <cp:revision>2</cp:revision>
  <cp:lastPrinted>2022-11-07T07:07:00Z</cp:lastPrinted>
  <dcterms:created xsi:type="dcterms:W3CDTF">2023-07-14T03:02:00Z</dcterms:created>
  <dcterms:modified xsi:type="dcterms:W3CDTF">2023-07-14T03:02:00Z</dcterms:modified>
</cp:coreProperties>
</file>